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E30" w:rsidRPr="003A2801" w:rsidRDefault="000F7E30" w:rsidP="000F7E30">
      <w:pPr>
        <w:adjustRightInd w:val="0"/>
        <w:spacing w:after="480"/>
        <w:jc w:val="right"/>
        <w:rPr>
          <w:rFonts w:ascii="Times New Roman" w:hAnsi="Times New Roman" w:cs="Times New Roman"/>
          <w:sz w:val="20"/>
          <w:szCs w:val="20"/>
        </w:rPr>
      </w:pPr>
      <w:bookmarkStart w:id="0" w:name="_GoBack"/>
      <w:bookmarkEnd w:id="0"/>
      <w:r w:rsidRPr="003A2801">
        <w:rPr>
          <w:rFonts w:ascii="Times New Roman" w:hAnsi="Times New Roman" w:cs="Times New Roman"/>
          <w:sz w:val="20"/>
          <w:szCs w:val="20"/>
          <w:u w:val="single"/>
        </w:rPr>
        <w:t xml:space="preserve">Annex </w:t>
      </w:r>
      <w:r>
        <w:rPr>
          <w:rFonts w:ascii="Times New Roman" w:hAnsi="Times New Roman" w:cs="Times New Roman"/>
          <w:sz w:val="20"/>
          <w:szCs w:val="20"/>
          <w:u w:val="single"/>
        </w:rPr>
        <w:t>7</w:t>
      </w:r>
    </w:p>
    <w:p w:rsidR="00A63822" w:rsidRPr="00770223" w:rsidRDefault="00A63822" w:rsidP="00C336EB">
      <w:pPr>
        <w:spacing w:after="480" w:line="240" w:lineRule="auto"/>
        <w:jc w:val="center"/>
        <w:rPr>
          <w:rFonts w:ascii="Ottawa" w:eastAsiaTheme="minorEastAsia" w:hAnsi="Ottawa" w:cs="Arial"/>
          <w:b/>
          <w:spacing w:val="57"/>
          <w:sz w:val="28"/>
          <w:szCs w:val="28"/>
        </w:rPr>
      </w:pPr>
      <w:r w:rsidRPr="00770223">
        <w:rPr>
          <w:rFonts w:ascii="Ottawa" w:hAnsi="Ottawa" w:cs="Arial"/>
          <w:caps/>
          <w:spacing w:val="57"/>
          <w:sz w:val="24"/>
          <w:szCs w:val="24"/>
        </w:rPr>
        <w:t>Chapter 7.1.</w:t>
      </w:r>
      <w:r w:rsidR="00CB357C" w:rsidRPr="00770223">
        <w:rPr>
          <w:rFonts w:ascii="Ottawa" w:hAnsi="Ottawa" w:cs="Arial"/>
          <w:caps/>
          <w:spacing w:val="57"/>
          <w:sz w:val="24"/>
          <w:szCs w:val="24"/>
        </w:rPr>
        <w:br/>
      </w:r>
      <w:r w:rsidR="00CB357C" w:rsidRPr="00770223">
        <w:rPr>
          <w:rFonts w:ascii="Ottawa" w:hAnsi="Ottawa" w:cs="Arial"/>
          <w:caps/>
          <w:spacing w:val="57"/>
          <w:sz w:val="24"/>
          <w:szCs w:val="24"/>
        </w:rPr>
        <w:br/>
      </w:r>
      <w:r w:rsidRPr="00770223">
        <w:rPr>
          <w:rFonts w:ascii="Ottawa" w:eastAsiaTheme="minorEastAsia" w:hAnsi="Ottawa" w:cs="Arial"/>
          <w:b/>
          <w:spacing w:val="57"/>
          <w:sz w:val="28"/>
          <w:szCs w:val="28"/>
        </w:rPr>
        <w:t>I</w:t>
      </w:r>
      <w:r w:rsidR="00590198" w:rsidRPr="00770223">
        <w:rPr>
          <w:rFonts w:ascii="Ottawa" w:eastAsiaTheme="minorEastAsia" w:hAnsi="Ottawa" w:cs="Arial"/>
          <w:b/>
          <w:spacing w:val="57"/>
          <w:sz w:val="28"/>
          <w:szCs w:val="28"/>
        </w:rPr>
        <w:t>N</w:t>
      </w:r>
      <w:r w:rsidRPr="00770223">
        <w:rPr>
          <w:rFonts w:ascii="Ottawa" w:eastAsiaTheme="minorEastAsia" w:hAnsi="Ottawa" w:cs="Arial"/>
          <w:b/>
          <w:spacing w:val="57"/>
          <w:sz w:val="28"/>
          <w:szCs w:val="28"/>
        </w:rPr>
        <w:t>TRODUCTION TO THE</w:t>
      </w:r>
      <w:r w:rsidR="00ED1170" w:rsidRPr="00770223">
        <w:rPr>
          <w:rFonts w:ascii="Ottawa" w:eastAsiaTheme="minorEastAsia" w:hAnsi="Ottawa" w:cs="Arial"/>
          <w:b/>
          <w:spacing w:val="57"/>
          <w:sz w:val="28"/>
          <w:szCs w:val="28"/>
        </w:rPr>
        <w:br/>
      </w:r>
      <w:r w:rsidRPr="00770223">
        <w:rPr>
          <w:rFonts w:ascii="Ottawa" w:eastAsiaTheme="minorEastAsia" w:hAnsi="Ottawa" w:cs="Arial"/>
          <w:b/>
          <w:spacing w:val="57"/>
          <w:sz w:val="28"/>
          <w:szCs w:val="28"/>
        </w:rPr>
        <w:t>RECOMMENDATIONS FOR ANIMAL WELFARE</w:t>
      </w:r>
    </w:p>
    <w:p w:rsidR="00084786" w:rsidRPr="00770223" w:rsidRDefault="00084786" w:rsidP="00F51437">
      <w:pPr>
        <w:autoSpaceDE w:val="0"/>
        <w:autoSpaceDN w:val="0"/>
        <w:adjustRightInd w:val="0"/>
        <w:spacing w:after="120"/>
        <w:jc w:val="center"/>
        <w:rPr>
          <w:rFonts w:ascii="Ottawa" w:eastAsia="MS Mincho" w:hAnsi="Ottawa" w:cs="Arial"/>
          <w:noProof w:val="0"/>
          <w:sz w:val="18"/>
          <w:szCs w:val="19"/>
          <w:lang w:eastAsia="ja-JP"/>
        </w:rPr>
      </w:pPr>
      <w:bookmarkStart w:id="1" w:name="_Hlk524681222"/>
      <w:bookmarkStart w:id="2" w:name="_Hlk1551773"/>
      <w:r w:rsidRPr="00770223">
        <w:rPr>
          <w:rFonts w:ascii="Ottawa" w:eastAsia="MS Mincho" w:hAnsi="Ottawa" w:cs="Arial"/>
          <w:noProof w:val="0"/>
          <w:sz w:val="18"/>
          <w:szCs w:val="19"/>
          <w:lang w:eastAsia="ja-JP"/>
        </w:rPr>
        <w:t>[...]</w:t>
      </w:r>
      <w:bookmarkEnd w:id="1"/>
      <w:r w:rsidRPr="00770223">
        <w:rPr>
          <w:rFonts w:ascii="Ottawa" w:eastAsia="MS Mincho" w:hAnsi="Ottawa" w:cs="Arial"/>
          <w:noProof w:val="0"/>
          <w:sz w:val="18"/>
          <w:szCs w:val="19"/>
          <w:lang w:eastAsia="ja-JP"/>
        </w:rPr>
        <w:t xml:space="preserve"> </w:t>
      </w:r>
    </w:p>
    <w:bookmarkEnd w:id="2"/>
    <w:p w:rsidR="00AA15BB" w:rsidRPr="0092068C" w:rsidRDefault="00AA15BB" w:rsidP="00941BFA">
      <w:pPr>
        <w:widowControl w:val="0"/>
        <w:suppressAutoHyphens/>
        <w:spacing w:before="240" w:after="360" w:line="240" w:lineRule="auto"/>
        <w:jc w:val="center"/>
        <w:outlineLvl w:val="0"/>
        <w:rPr>
          <w:rFonts w:ascii="Ottawa" w:eastAsia="MS Mincho" w:hAnsi="Ottawa" w:cs="Arial"/>
          <w:sz w:val="18"/>
          <w:szCs w:val="18"/>
          <w:lang w:eastAsia="ja-JP"/>
        </w:rPr>
      </w:pPr>
      <w:r w:rsidRPr="0092068C">
        <w:rPr>
          <w:rFonts w:ascii="Ottawa" w:eastAsia="MS Mincho" w:hAnsi="Ottawa" w:cs="Arial"/>
          <w:sz w:val="18"/>
          <w:szCs w:val="18"/>
          <w:lang w:eastAsia="ja-JP"/>
        </w:rPr>
        <w:t>Article 7.1.</w:t>
      </w:r>
      <w:r w:rsidR="00172214">
        <w:rPr>
          <w:rFonts w:ascii="Ottawa" w:eastAsia="MS Mincho" w:hAnsi="Ottawa" w:cs="Arial"/>
          <w:sz w:val="18"/>
          <w:szCs w:val="18"/>
          <w:lang w:eastAsia="ja-JP"/>
        </w:rPr>
        <w:t>4</w:t>
      </w:r>
    </w:p>
    <w:p w:rsidR="00AA15BB" w:rsidRDefault="00AA15BB" w:rsidP="001F3FBA">
      <w:pPr>
        <w:widowControl w:val="0"/>
        <w:suppressAutoHyphens/>
        <w:spacing w:after="240" w:line="240" w:lineRule="auto"/>
        <w:jc w:val="both"/>
        <w:outlineLvl w:val="0"/>
        <w:rPr>
          <w:rFonts w:ascii="Ottawa" w:eastAsia="MS Mincho" w:hAnsi="Ottawa" w:cs="Arial"/>
          <w:b/>
          <w:sz w:val="18"/>
          <w:szCs w:val="18"/>
          <w:lang w:eastAsia="ja-JP"/>
        </w:rPr>
      </w:pPr>
      <w:r w:rsidRPr="0092068C">
        <w:rPr>
          <w:rFonts w:ascii="Ottawa" w:eastAsia="MS Mincho" w:hAnsi="Ottawa" w:cs="Arial"/>
          <w:b/>
          <w:sz w:val="18"/>
          <w:szCs w:val="18"/>
          <w:lang w:eastAsia="ja-JP"/>
        </w:rPr>
        <w:t xml:space="preserve">Guiding </w:t>
      </w:r>
      <w:r w:rsidR="005E0FB2" w:rsidRPr="0092068C">
        <w:rPr>
          <w:rFonts w:ascii="Ottawa" w:eastAsia="MS Mincho" w:hAnsi="Ottawa" w:cs="Arial"/>
          <w:b/>
          <w:sz w:val="18"/>
          <w:szCs w:val="18"/>
          <w:lang w:eastAsia="ja-JP"/>
        </w:rPr>
        <w:t>principles for the use of measures</w:t>
      </w:r>
      <w:r w:rsidR="00882632" w:rsidRPr="0092068C">
        <w:rPr>
          <w:rFonts w:ascii="Ottawa" w:eastAsia="MS Mincho" w:hAnsi="Ottawa" w:cs="Arial"/>
          <w:b/>
          <w:sz w:val="18"/>
          <w:szCs w:val="18"/>
          <w:lang w:eastAsia="ja-JP"/>
        </w:rPr>
        <w:t xml:space="preserve"> to asses</w:t>
      </w:r>
      <w:r w:rsidR="00450FE0" w:rsidRPr="0092068C">
        <w:rPr>
          <w:rFonts w:ascii="Ottawa" w:eastAsia="MS Mincho" w:hAnsi="Ottawa" w:cs="Arial"/>
          <w:b/>
          <w:sz w:val="18"/>
          <w:szCs w:val="18"/>
          <w:lang w:eastAsia="ja-JP"/>
        </w:rPr>
        <w:t>s</w:t>
      </w:r>
      <w:r w:rsidR="00882632" w:rsidRPr="0092068C">
        <w:rPr>
          <w:rFonts w:ascii="Ottawa" w:eastAsia="MS Mincho" w:hAnsi="Ottawa" w:cs="Arial"/>
          <w:b/>
          <w:sz w:val="18"/>
          <w:szCs w:val="18"/>
          <w:lang w:eastAsia="ja-JP"/>
        </w:rPr>
        <w:t xml:space="preserve"> animal welfare</w:t>
      </w:r>
      <w:r w:rsidR="005E0FB2" w:rsidRPr="0092068C">
        <w:rPr>
          <w:rFonts w:ascii="Ottawa" w:eastAsia="MS Mincho" w:hAnsi="Ottawa" w:cs="Arial"/>
          <w:b/>
          <w:sz w:val="18"/>
          <w:szCs w:val="18"/>
          <w:lang w:eastAsia="ja-JP"/>
        </w:rPr>
        <w:t xml:space="preserve"> </w:t>
      </w:r>
    </w:p>
    <w:p w:rsidR="00024FE1" w:rsidRPr="00024FE1" w:rsidRDefault="00024FE1" w:rsidP="00024FE1">
      <w:pPr>
        <w:widowControl w:val="0"/>
        <w:suppressAutoHyphens/>
        <w:spacing w:after="240" w:line="240" w:lineRule="auto"/>
        <w:ind w:left="425" w:hanging="425"/>
        <w:jc w:val="both"/>
        <w:rPr>
          <w:rFonts w:ascii="Arial" w:eastAsia="MS Mincho" w:hAnsi="Arial" w:cs="Arial"/>
          <w:sz w:val="18"/>
          <w:szCs w:val="18"/>
          <w:lang w:eastAsia="ja-JP"/>
        </w:rPr>
      </w:pPr>
      <w:r>
        <w:rPr>
          <w:rFonts w:ascii="Arial" w:eastAsia="MS Mincho" w:hAnsi="Arial" w:cs="Arial"/>
          <w:sz w:val="18"/>
          <w:szCs w:val="18"/>
          <w:lang w:eastAsia="ja-JP"/>
        </w:rPr>
        <w:t>1</w:t>
      </w:r>
      <w:r w:rsidRPr="00024FE1">
        <w:rPr>
          <w:rFonts w:ascii="Arial" w:eastAsia="MS Mincho" w:hAnsi="Arial" w:cs="Arial"/>
          <w:sz w:val="18"/>
          <w:szCs w:val="18"/>
          <w:lang w:eastAsia="ja-JP"/>
        </w:rPr>
        <w:t>)</w:t>
      </w:r>
      <w:r w:rsidRPr="00024FE1">
        <w:rPr>
          <w:rFonts w:ascii="Arial" w:eastAsia="MS Mincho" w:hAnsi="Arial" w:cs="Arial"/>
          <w:sz w:val="18"/>
          <w:szCs w:val="18"/>
          <w:lang w:eastAsia="ja-JP"/>
        </w:rPr>
        <w:tab/>
        <w:t>For the OIE animal welfare standards to be applicable globally, they should emphasise favourable outcomes for the animals, although, in some circumstances, it may be necessary to recommend specific conditions of the animals' environment and management. Outcomes are generally measured by assessing the extent to which animals experience the "five freedoms" described in Article 7.1.2.</w:t>
      </w:r>
    </w:p>
    <w:p w:rsidR="00024FE1" w:rsidRPr="00024FE1" w:rsidRDefault="00024FE1" w:rsidP="00024FE1">
      <w:pPr>
        <w:widowControl w:val="0"/>
        <w:suppressAutoHyphens/>
        <w:spacing w:after="240" w:line="240" w:lineRule="auto"/>
        <w:ind w:left="425" w:hanging="425"/>
        <w:jc w:val="both"/>
        <w:rPr>
          <w:rFonts w:ascii="Arial" w:eastAsia="MS Mincho" w:hAnsi="Arial" w:cs="Arial"/>
          <w:sz w:val="18"/>
          <w:szCs w:val="18"/>
          <w:lang w:eastAsia="ja-JP"/>
        </w:rPr>
      </w:pPr>
      <w:r>
        <w:rPr>
          <w:rFonts w:ascii="Arial" w:eastAsia="MS Mincho" w:hAnsi="Arial" w:cs="Arial"/>
          <w:sz w:val="18"/>
          <w:szCs w:val="18"/>
          <w:lang w:eastAsia="ja-JP"/>
        </w:rPr>
        <w:t>2)</w:t>
      </w:r>
      <w:r>
        <w:rPr>
          <w:rFonts w:ascii="Arial" w:eastAsia="MS Mincho" w:hAnsi="Arial" w:cs="Arial"/>
          <w:sz w:val="18"/>
          <w:szCs w:val="18"/>
          <w:lang w:eastAsia="ja-JP"/>
        </w:rPr>
        <w:tab/>
      </w:r>
      <w:r w:rsidRPr="00024FE1">
        <w:rPr>
          <w:rFonts w:ascii="Arial" w:eastAsia="MS Mincho" w:hAnsi="Arial" w:cs="Arial"/>
          <w:sz w:val="18"/>
          <w:szCs w:val="18"/>
          <w:lang w:eastAsia="ja-JP"/>
        </w:rPr>
        <w:t>For each principle listed in Article 7.1.5., the most relevant criteria (or measurables), ideally comprising animal-based measures, should be included in the standard. Any given animal-based measure may be linked to more than one principle.</w:t>
      </w:r>
    </w:p>
    <w:p w:rsidR="00024FE1" w:rsidRPr="00024FE1" w:rsidRDefault="00024FE1" w:rsidP="00024FE1">
      <w:pPr>
        <w:widowControl w:val="0"/>
        <w:suppressAutoHyphens/>
        <w:spacing w:after="240" w:line="240" w:lineRule="auto"/>
        <w:ind w:left="425" w:hanging="425"/>
        <w:jc w:val="both"/>
        <w:rPr>
          <w:rFonts w:ascii="Arial" w:eastAsia="MS Mincho" w:hAnsi="Arial" w:cs="Arial"/>
          <w:sz w:val="18"/>
          <w:szCs w:val="18"/>
          <w:lang w:eastAsia="ja-JP"/>
        </w:rPr>
      </w:pPr>
      <w:r>
        <w:rPr>
          <w:rFonts w:ascii="Arial" w:eastAsia="MS Mincho" w:hAnsi="Arial" w:cs="Arial"/>
          <w:sz w:val="18"/>
          <w:szCs w:val="18"/>
          <w:lang w:eastAsia="ja-JP"/>
        </w:rPr>
        <w:t>3)</w:t>
      </w:r>
      <w:r>
        <w:rPr>
          <w:rFonts w:ascii="Arial" w:eastAsia="MS Mincho" w:hAnsi="Arial" w:cs="Arial"/>
          <w:sz w:val="18"/>
          <w:szCs w:val="18"/>
          <w:lang w:eastAsia="ja-JP"/>
        </w:rPr>
        <w:tab/>
      </w:r>
      <w:r w:rsidRPr="00024FE1">
        <w:rPr>
          <w:rFonts w:ascii="Arial" w:eastAsia="MS Mincho" w:hAnsi="Arial" w:cs="Arial"/>
          <w:sz w:val="18"/>
          <w:szCs w:val="18"/>
          <w:lang w:eastAsia="ja-JP"/>
        </w:rPr>
        <w:t>Recommendations should, whenever possible, define explicit targets or thresholds that should be met for animal-based measures. Such target values should be based on relevant science and experience of experts.</w:t>
      </w:r>
    </w:p>
    <w:p w:rsidR="00024FE1" w:rsidRPr="00024FE1" w:rsidRDefault="00024FE1" w:rsidP="00024FE1">
      <w:pPr>
        <w:widowControl w:val="0"/>
        <w:suppressAutoHyphens/>
        <w:spacing w:after="240" w:line="240" w:lineRule="auto"/>
        <w:ind w:left="425" w:hanging="425"/>
        <w:jc w:val="both"/>
        <w:rPr>
          <w:rFonts w:ascii="Arial" w:eastAsia="MS Mincho" w:hAnsi="Arial" w:cs="Arial"/>
          <w:sz w:val="18"/>
          <w:szCs w:val="18"/>
          <w:lang w:eastAsia="ja-JP"/>
        </w:rPr>
      </w:pPr>
      <w:r>
        <w:rPr>
          <w:rFonts w:ascii="Arial" w:eastAsia="MS Mincho" w:hAnsi="Arial" w:cs="Arial"/>
          <w:sz w:val="18"/>
          <w:szCs w:val="18"/>
          <w:lang w:eastAsia="ja-JP"/>
        </w:rPr>
        <w:t>4)</w:t>
      </w:r>
      <w:r>
        <w:rPr>
          <w:rFonts w:ascii="Arial" w:eastAsia="MS Mincho" w:hAnsi="Arial" w:cs="Arial"/>
          <w:sz w:val="18"/>
          <w:szCs w:val="18"/>
          <w:lang w:eastAsia="ja-JP"/>
        </w:rPr>
        <w:tab/>
      </w:r>
      <w:r w:rsidRPr="00024FE1">
        <w:rPr>
          <w:rFonts w:ascii="Arial" w:eastAsia="MS Mincho" w:hAnsi="Arial" w:cs="Arial"/>
          <w:sz w:val="18"/>
          <w:szCs w:val="18"/>
          <w:lang w:eastAsia="ja-JP"/>
        </w:rPr>
        <w:t>In addition to animal-based measures, resource-based measures and management-based measures may be used and should be defined on the basis of science and expert experience showing that a welfare outcome is clearly linked to a resource or to a management procedure.</w:t>
      </w:r>
    </w:p>
    <w:p w:rsidR="00A22711" w:rsidRDefault="00A22711" w:rsidP="001F3FBA">
      <w:pPr>
        <w:widowControl w:val="0"/>
        <w:suppressAutoHyphens/>
        <w:spacing w:after="240" w:line="240" w:lineRule="auto"/>
        <w:ind w:left="425" w:hanging="425"/>
        <w:jc w:val="both"/>
        <w:rPr>
          <w:rFonts w:ascii="Arial" w:eastAsia="MS Mincho" w:hAnsi="Arial" w:cs="Arial"/>
          <w:sz w:val="18"/>
          <w:szCs w:val="18"/>
          <w:lang w:eastAsia="ja-JP"/>
        </w:rPr>
      </w:pPr>
      <w:bookmarkStart w:id="3" w:name="_Hlk1551707"/>
      <w:r w:rsidRPr="0092068C">
        <w:rPr>
          <w:rFonts w:ascii="Arial" w:eastAsia="MS Mincho" w:hAnsi="Arial" w:cs="Arial"/>
          <w:sz w:val="18"/>
          <w:szCs w:val="18"/>
          <w:lang w:eastAsia="ja-JP"/>
        </w:rPr>
        <w:t>5)</w:t>
      </w:r>
      <w:r w:rsidRPr="0092068C">
        <w:rPr>
          <w:rFonts w:ascii="Arial" w:eastAsia="MS Mincho" w:hAnsi="Arial" w:cs="Arial"/>
          <w:sz w:val="18"/>
          <w:szCs w:val="18"/>
          <w:lang w:eastAsia="ja-JP"/>
        </w:rPr>
        <w:tab/>
      </w:r>
      <w:bookmarkEnd w:id="3"/>
      <w:r w:rsidRPr="0092068C">
        <w:rPr>
          <w:rFonts w:ascii="Arial" w:eastAsia="MS Mincho" w:hAnsi="Arial" w:cs="Arial"/>
          <w:sz w:val="18"/>
          <w:szCs w:val="18"/>
          <w:lang w:eastAsia="ja-JP"/>
        </w:rPr>
        <w:t xml:space="preserve">Users of the standard should select the most appropriate animal-based measures for their farming system or </w:t>
      </w:r>
      <w:r w:rsidR="00983B64" w:rsidRPr="0092068C">
        <w:rPr>
          <w:rFonts w:ascii="Arial" w:eastAsia="MS Mincho" w:hAnsi="Arial" w:cs="Arial"/>
          <w:sz w:val="18"/>
          <w:szCs w:val="18"/>
          <w:lang w:eastAsia="ja-JP"/>
        </w:rPr>
        <w:t>environment</w:t>
      </w:r>
      <w:r w:rsidRPr="0092068C">
        <w:rPr>
          <w:rFonts w:ascii="Arial" w:eastAsia="MS Mincho" w:hAnsi="Arial" w:cs="Arial"/>
          <w:sz w:val="18"/>
          <w:szCs w:val="18"/>
          <w:lang w:eastAsia="ja-JP"/>
        </w:rPr>
        <w:t xml:space="preserve">, from among those listed in the standard. Outcomes can be measured by an assessment of individuals or animal groups, or a representative sample of those, using data from </w:t>
      </w:r>
      <w:r w:rsidRPr="0092068C">
        <w:rPr>
          <w:rFonts w:ascii="Arial" w:eastAsia="MS Mincho" w:hAnsi="Arial" w:cs="Arial"/>
          <w:i/>
          <w:sz w:val="18"/>
          <w:szCs w:val="18"/>
          <w:lang w:eastAsia="ja-JP"/>
        </w:rPr>
        <w:t>establishments</w:t>
      </w:r>
      <w:r w:rsidRPr="0092068C">
        <w:rPr>
          <w:rFonts w:ascii="Arial" w:eastAsia="MS Mincho" w:hAnsi="Arial" w:cs="Arial"/>
          <w:sz w:val="18"/>
          <w:szCs w:val="18"/>
          <w:lang w:eastAsia="ja-JP"/>
        </w:rPr>
        <w:t xml:space="preserve">, transport or </w:t>
      </w:r>
      <w:r w:rsidRPr="0092068C">
        <w:rPr>
          <w:rFonts w:ascii="Arial" w:eastAsia="MS Mincho" w:hAnsi="Arial" w:cs="Arial"/>
          <w:i/>
          <w:sz w:val="18"/>
          <w:szCs w:val="18"/>
          <w:lang w:eastAsia="ja-JP"/>
        </w:rPr>
        <w:t>slaughterhouses/abattoir</w:t>
      </w:r>
      <w:r w:rsidRPr="008A7367">
        <w:rPr>
          <w:rFonts w:ascii="Arial" w:eastAsia="MS Mincho" w:hAnsi="Arial" w:cs="Arial"/>
          <w:i/>
          <w:sz w:val="18"/>
          <w:szCs w:val="18"/>
          <w:lang w:eastAsia="ja-JP"/>
        </w:rPr>
        <w:t>s</w:t>
      </w:r>
      <w:r w:rsidRPr="008A7367">
        <w:rPr>
          <w:rFonts w:ascii="Arial" w:eastAsia="MS Mincho" w:hAnsi="Arial" w:cs="Arial"/>
          <w:sz w:val="18"/>
          <w:szCs w:val="18"/>
          <w:lang w:eastAsia="ja-JP"/>
        </w:rPr>
        <w:t>.</w:t>
      </w:r>
      <w:r w:rsidR="002A2DBE" w:rsidRPr="008A7367">
        <w:rPr>
          <w:rFonts w:ascii="Arial" w:eastAsia="MS Mincho" w:hAnsi="Arial" w:cs="Arial"/>
          <w:sz w:val="18"/>
          <w:szCs w:val="18"/>
          <w:u w:val="double"/>
          <w:lang w:eastAsia="ja-JP"/>
        </w:rPr>
        <w:t xml:space="preserve"> </w:t>
      </w:r>
      <w:r w:rsidR="00C258CC" w:rsidRPr="005A36A5">
        <w:rPr>
          <w:rFonts w:ascii="Arial" w:eastAsia="MS Mincho" w:hAnsi="Arial" w:cs="Arial"/>
          <w:strike/>
          <w:sz w:val="18"/>
          <w:szCs w:val="18"/>
          <w:highlight w:val="yellow"/>
          <w:u w:val="double"/>
          <w:lang w:eastAsia="ja-JP"/>
        </w:rPr>
        <w:t>To guide users,</w:t>
      </w:r>
      <w:r w:rsidR="00C258CC">
        <w:rPr>
          <w:rFonts w:ascii="Arial" w:eastAsia="MS Mincho" w:hAnsi="Arial" w:cs="Arial"/>
          <w:sz w:val="18"/>
          <w:szCs w:val="18"/>
          <w:u w:val="double"/>
          <w:lang w:eastAsia="ja-JP"/>
        </w:rPr>
        <w:t xml:space="preserve"> </w:t>
      </w:r>
      <w:r w:rsidR="002A2DBE" w:rsidRPr="008A7367">
        <w:rPr>
          <w:rFonts w:ascii="Arial" w:eastAsia="MS Mincho" w:hAnsi="Arial" w:cs="Arial"/>
          <w:i/>
          <w:sz w:val="18"/>
          <w:szCs w:val="18"/>
          <w:u w:val="double"/>
          <w:lang w:eastAsia="ja-JP"/>
        </w:rPr>
        <w:t>Competent Authorities</w:t>
      </w:r>
      <w:r w:rsidR="002A2DBE" w:rsidRPr="008A7367">
        <w:rPr>
          <w:rFonts w:ascii="Arial" w:eastAsia="MS Mincho" w:hAnsi="Arial" w:cs="Arial"/>
          <w:sz w:val="18"/>
          <w:szCs w:val="18"/>
          <w:u w:val="double"/>
          <w:lang w:eastAsia="ja-JP"/>
        </w:rPr>
        <w:t xml:space="preserve"> should collect all </w:t>
      </w:r>
      <w:r w:rsidR="00E028A3" w:rsidRPr="00024FE1">
        <w:rPr>
          <w:rFonts w:ascii="Arial" w:eastAsia="MS Mincho" w:hAnsi="Arial" w:cs="Arial"/>
          <w:sz w:val="18"/>
          <w:szCs w:val="18"/>
          <w:highlight w:val="yellow"/>
          <w:u w:val="double"/>
          <w:lang w:eastAsia="ja-JP"/>
        </w:rPr>
        <w:t>data</w:t>
      </w:r>
      <w:r w:rsidR="00E028A3">
        <w:rPr>
          <w:rFonts w:ascii="Arial" w:eastAsia="MS Mincho" w:hAnsi="Arial" w:cs="Arial"/>
          <w:sz w:val="18"/>
          <w:szCs w:val="18"/>
          <w:u w:val="double"/>
          <w:lang w:eastAsia="ja-JP"/>
        </w:rPr>
        <w:t xml:space="preserve"> </w:t>
      </w:r>
      <w:r w:rsidR="002A2DBE" w:rsidRPr="008A7367">
        <w:rPr>
          <w:rFonts w:ascii="Arial" w:eastAsia="MS Mincho" w:hAnsi="Arial" w:cs="Arial"/>
          <w:sz w:val="18"/>
          <w:szCs w:val="18"/>
          <w:u w:val="double"/>
          <w:lang w:eastAsia="ja-JP"/>
        </w:rPr>
        <w:t>relevant</w:t>
      </w:r>
      <w:r w:rsidR="00C258CC">
        <w:rPr>
          <w:rFonts w:ascii="Arial" w:eastAsia="MS Mincho" w:hAnsi="Arial" w:cs="Arial"/>
          <w:sz w:val="18"/>
          <w:szCs w:val="18"/>
          <w:u w:val="double"/>
          <w:lang w:eastAsia="ja-JP"/>
        </w:rPr>
        <w:t xml:space="preserve"> </w:t>
      </w:r>
      <w:r w:rsidR="00C258CC" w:rsidRPr="005A36A5">
        <w:rPr>
          <w:rFonts w:ascii="Arial" w:eastAsia="MS Mincho" w:hAnsi="Arial" w:cs="Arial"/>
          <w:strike/>
          <w:sz w:val="18"/>
          <w:szCs w:val="18"/>
          <w:highlight w:val="yellow"/>
          <w:u w:val="double"/>
          <w:lang w:eastAsia="ja-JP"/>
        </w:rPr>
        <w:t>data that can be use</w:t>
      </w:r>
      <w:r w:rsidR="002A2DBE" w:rsidRPr="008A7367">
        <w:rPr>
          <w:rFonts w:ascii="Arial" w:eastAsia="MS Mincho" w:hAnsi="Arial" w:cs="Arial"/>
          <w:sz w:val="18"/>
          <w:szCs w:val="18"/>
          <w:u w:val="double"/>
          <w:lang w:eastAsia="ja-JP"/>
        </w:rPr>
        <w:t xml:space="preserve"> </w:t>
      </w:r>
      <w:r w:rsidR="00E028A3" w:rsidRPr="00024FE1">
        <w:rPr>
          <w:rFonts w:ascii="Arial" w:eastAsia="MS Mincho" w:hAnsi="Arial" w:cs="Arial"/>
          <w:sz w:val="18"/>
          <w:szCs w:val="18"/>
          <w:highlight w:val="yellow"/>
          <w:u w:val="double"/>
          <w:lang w:eastAsia="ja-JP"/>
        </w:rPr>
        <w:t>for the</w:t>
      </w:r>
      <w:r w:rsidR="00CA2BC7" w:rsidRPr="00024FE1">
        <w:rPr>
          <w:rFonts w:ascii="Arial" w:eastAsia="MS Mincho" w:hAnsi="Arial" w:cs="Arial"/>
          <w:sz w:val="18"/>
          <w:szCs w:val="18"/>
          <w:highlight w:val="yellow"/>
          <w:u w:val="double"/>
          <w:lang w:eastAsia="ja-JP"/>
        </w:rPr>
        <w:t xml:space="preserve"> users</w:t>
      </w:r>
      <w:r w:rsidR="00CA2BC7">
        <w:rPr>
          <w:rFonts w:ascii="Arial" w:eastAsia="MS Mincho" w:hAnsi="Arial" w:cs="Arial"/>
          <w:sz w:val="18"/>
          <w:szCs w:val="18"/>
          <w:u w:val="double"/>
          <w:lang w:eastAsia="ja-JP"/>
        </w:rPr>
        <w:t xml:space="preserve"> </w:t>
      </w:r>
      <w:r w:rsidR="002A2DBE" w:rsidRPr="008A7367">
        <w:rPr>
          <w:rFonts w:ascii="Arial" w:eastAsia="MS Mincho" w:hAnsi="Arial" w:cs="Arial"/>
          <w:sz w:val="18"/>
          <w:szCs w:val="18"/>
          <w:u w:val="double"/>
          <w:lang w:eastAsia="ja-JP"/>
        </w:rPr>
        <w:t>to set target</w:t>
      </w:r>
      <w:r w:rsidR="00E028A3">
        <w:rPr>
          <w:rFonts w:ascii="Arial" w:eastAsia="MS Mincho" w:hAnsi="Arial" w:cs="Arial"/>
          <w:sz w:val="18"/>
          <w:szCs w:val="18"/>
          <w:u w:val="double"/>
          <w:lang w:eastAsia="ja-JP"/>
        </w:rPr>
        <w:t xml:space="preserve"> </w:t>
      </w:r>
      <w:r w:rsidR="00E028A3" w:rsidRPr="00024FE1">
        <w:rPr>
          <w:rFonts w:ascii="Arial" w:eastAsia="MS Mincho" w:hAnsi="Arial" w:cs="Arial"/>
          <w:sz w:val="18"/>
          <w:szCs w:val="18"/>
          <w:highlight w:val="yellow"/>
          <w:u w:val="double"/>
          <w:lang w:eastAsia="ja-JP"/>
        </w:rPr>
        <w:t>and threshold</w:t>
      </w:r>
      <w:r w:rsidR="002A2DBE" w:rsidRPr="008A7367">
        <w:rPr>
          <w:rFonts w:ascii="Arial" w:eastAsia="MS Mincho" w:hAnsi="Arial" w:cs="Arial"/>
          <w:sz w:val="18"/>
          <w:szCs w:val="18"/>
          <w:u w:val="double"/>
          <w:lang w:eastAsia="ja-JP"/>
        </w:rPr>
        <w:t xml:space="preserve"> values</w:t>
      </w:r>
      <w:r w:rsidR="00E028A3">
        <w:rPr>
          <w:rFonts w:ascii="Arial" w:eastAsia="MS Mincho" w:hAnsi="Arial" w:cs="Arial"/>
          <w:sz w:val="18"/>
          <w:szCs w:val="18"/>
          <w:lang w:eastAsia="ja-JP"/>
        </w:rPr>
        <w:t>.</w:t>
      </w:r>
    </w:p>
    <w:p w:rsidR="00024FE1" w:rsidRPr="0092068C" w:rsidRDefault="00024FE1" w:rsidP="001F3FBA">
      <w:pPr>
        <w:widowControl w:val="0"/>
        <w:suppressAutoHyphens/>
        <w:spacing w:after="240" w:line="240" w:lineRule="auto"/>
        <w:ind w:left="425" w:hanging="425"/>
        <w:jc w:val="both"/>
        <w:rPr>
          <w:rFonts w:ascii="Arial" w:eastAsia="MS Mincho" w:hAnsi="Arial" w:cs="Arial"/>
          <w:sz w:val="18"/>
          <w:szCs w:val="18"/>
          <w:lang w:eastAsia="ja-JP"/>
        </w:rPr>
      </w:pPr>
      <w:r>
        <w:rPr>
          <w:rFonts w:ascii="Arial" w:eastAsia="MS Mincho" w:hAnsi="Arial" w:cs="Arial"/>
          <w:sz w:val="18"/>
          <w:szCs w:val="18"/>
          <w:lang w:eastAsia="ja-JP"/>
        </w:rPr>
        <w:t>6)</w:t>
      </w:r>
      <w:r>
        <w:rPr>
          <w:rFonts w:ascii="Arial" w:eastAsia="MS Mincho" w:hAnsi="Arial" w:cs="Arial"/>
          <w:sz w:val="18"/>
          <w:szCs w:val="18"/>
          <w:lang w:eastAsia="ja-JP"/>
        </w:rPr>
        <w:tab/>
      </w:r>
      <w:r w:rsidRPr="00024FE1">
        <w:rPr>
          <w:rFonts w:ascii="Arial" w:eastAsia="MS Mincho" w:hAnsi="Arial" w:cs="Arial"/>
          <w:sz w:val="18"/>
          <w:szCs w:val="18"/>
          <w:lang w:eastAsia="ja-JP"/>
        </w:rPr>
        <w:t>Whatever the basis of the measure, if outcomes are unsatisfactory, users should consider what changes to resources or management are necessary to improve outcomes.</w:t>
      </w:r>
    </w:p>
    <w:p w:rsidR="00024FE1" w:rsidRDefault="00024FE1" w:rsidP="00024FE1">
      <w:pPr>
        <w:autoSpaceDE w:val="0"/>
        <w:autoSpaceDN w:val="0"/>
        <w:adjustRightInd w:val="0"/>
        <w:spacing w:after="120"/>
        <w:jc w:val="center"/>
        <w:rPr>
          <w:rFonts w:ascii="Ottawa" w:eastAsia="MS Mincho" w:hAnsi="Ottawa" w:cs="Arial"/>
          <w:noProof w:val="0"/>
          <w:sz w:val="18"/>
          <w:szCs w:val="19"/>
          <w:lang w:eastAsia="ja-JP"/>
        </w:rPr>
      </w:pPr>
      <w:r w:rsidRPr="00770223">
        <w:rPr>
          <w:rFonts w:ascii="Ottawa" w:eastAsia="MS Mincho" w:hAnsi="Ottawa" w:cs="Arial"/>
          <w:noProof w:val="0"/>
          <w:sz w:val="18"/>
          <w:szCs w:val="19"/>
          <w:lang w:eastAsia="ja-JP"/>
        </w:rPr>
        <w:t xml:space="preserve">[...] </w:t>
      </w:r>
    </w:p>
    <w:p w:rsidR="000A206C" w:rsidRDefault="000A206C" w:rsidP="000A206C">
      <w:pPr>
        <w:spacing w:before="720" w:after="240"/>
        <w:ind w:right="51"/>
        <w:jc w:val="center"/>
        <w:rPr>
          <w:rFonts w:ascii="Times New Roman" w:eastAsia="MS Mincho" w:hAnsi="Times New Roman" w:cs="Times New Roman"/>
          <w:kern w:val="2"/>
          <w:sz w:val="20"/>
          <w:szCs w:val="20"/>
        </w:rPr>
      </w:pPr>
      <w:r>
        <w:rPr>
          <w:rFonts w:ascii="Times New Roman" w:eastAsia="MS Mincho" w:hAnsi="Times New Roman" w:cs="Times New Roman"/>
          <w:kern w:val="2"/>
          <w:sz w:val="20"/>
          <w:szCs w:val="20"/>
          <w:lang w:val="en-US"/>
        </w:rPr>
        <w:t>____________________________</w:t>
      </w:r>
    </w:p>
    <w:p w:rsidR="001D38EB" w:rsidRPr="004E4971" w:rsidRDefault="001D38EB" w:rsidP="00AA4B16">
      <w:pPr>
        <w:autoSpaceDE w:val="0"/>
        <w:autoSpaceDN w:val="0"/>
        <w:adjustRightInd w:val="0"/>
        <w:spacing w:before="720" w:after="240"/>
        <w:ind w:left="425" w:hanging="425"/>
        <w:jc w:val="center"/>
        <w:rPr>
          <w:rFonts w:ascii="Times New Roman" w:eastAsia="MS Mincho" w:hAnsi="Times New Roman" w:cs="Times New Roman"/>
          <w:kern w:val="2"/>
          <w:sz w:val="20"/>
          <w:szCs w:val="20"/>
          <w:lang w:eastAsia="ja-JP"/>
        </w:rPr>
      </w:pPr>
    </w:p>
    <w:sectPr w:rsidR="001D38EB" w:rsidRPr="004E4971" w:rsidSect="000F7E30">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773" w:rsidRDefault="00FB0773" w:rsidP="001F4B09">
      <w:pPr>
        <w:spacing w:after="0" w:line="240" w:lineRule="auto"/>
      </w:pPr>
      <w:r>
        <w:separator/>
      </w:r>
    </w:p>
  </w:endnote>
  <w:endnote w:type="continuationSeparator" w:id="0">
    <w:p w:rsidR="00FB0773" w:rsidRDefault="00FB0773" w:rsidP="001F4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Ottawa">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81F" w:rsidRPr="00A0081F" w:rsidRDefault="00A0081F" w:rsidP="00A0081F">
    <w:pPr>
      <w:pBdr>
        <w:top w:val="single" w:sz="4" w:space="1" w:color="auto"/>
      </w:pBdr>
      <w:tabs>
        <w:tab w:val="left" w:pos="432"/>
        <w:tab w:val="left" w:pos="864"/>
        <w:tab w:val="left" w:pos="1296"/>
        <w:tab w:val="left" w:pos="1728"/>
      </w:tabs>
      <w:spacing w:after="0" w:line="240" w:lineRule="auto"/>
      <w:jc w:val="center"/>
      <w:rPr>
        <w:rFonts w:ascii="Arial" w:eastAsia="MS Mincho" w:hAnsi="Arial" w:cs="Arial"/>
        <w:noProof w:val="0"/>
        <w:sz w:val="18"/>
        <w:szCs w:val="18"/>
        <w:lang w:eastAsia="fr-FR"/>
      </w:rPr>
    </w:pPr>
    <w:r w:rsidRPr="00A0081F">
      <w:rPr>
        <w:rFonts w:ascii="Arial" w:eastAsia="MS Mincho" w:hAnsi="Arial" w:cs="Arial"/>
        <w:noProof w:val="0"/>
        <w:sz w:val="18"/>
        <w:szCs w:val="18"/>
        <w:lang w:eastAsia="fr-FR"/>
      </w:rPr>
      <w:t>Meeting of the OIE Terrestrial Animal Health Standards Commission</w:t>
    </w:r>
  </w:p>
  <w:p w:rsidR="00A0081F" w:rsidRPr="00A0081F" w:rsidRDefault="00A0081F" w:rsidP="00A0081F">
    <w:pPr>
      <w:tabs>
        <w:tab w:val="left" w:pos="432"/>
        <w:tab w:val="left" w:pos="864"/>
        <w:tab w:val="left" w:pos="1260"/>
        <w:tab w:val="left" w:pos="1296"/>
        <w:tab w:val="left" w:pos="1728"/>
        <w:tab w:val="center" w:pos="4536"/>
      </w:tabs>
      <w:spacing w:after="0" w:line="240" w:lineRule="auto"/>
      <w:jc w:val="center"/>
      <w:rPr>
        <w:rFonts w:ascii="Arial" w:eastAsia="MS Mincho" w:hAnsi="Arial" w:cs="Arial"/>
        <w:noProof w:val="0"/>
        <w:sz w:val="18"/>
        <w:szCs w:val="18"/>
        <w:lang w:eastAsia="fr-FR"/>
      </w:rPr>
    </w:pPr>
    <w:r w:rsidRPr="00A0081F">
      <w:rPr>
        <w:rFonts w:ascii="Arial" w:eastAsia="MS Mincho" w:hAnsi="Arial" w:cs="Arial"/>
        <w:noProof w:val="0"/>
        <w:sz w:val="18"/>
        <w:szCs w:val="18"/>
        <w:lang w:eastAsia="fr-FR"/>
      </w:rPr>
      <w:t>Paris, 12–23 February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E30" w:rsidRPr="000F7E30" w:rsidRDefault="000F7E30" w:rsidP="000F7E30">
    <w:pPr>
      <w:tabs>
        <w:tab w:val="center" w:pos="4536"/>
        <w:tab w:val="right" w:pos="9072"/>
      </w:tabs>
      <w:spacing w:after="0" w:line="240" w:lineRule="auto"/>
      <w:rPr>
        <w:rFonts w:ascii="Arial" w:hAnsi="Arial" w:cs="Arial"/>
        <w:sz w:val="18"/>
        <w:szCs w:val="18"/>
      </w:rPr>
    </w:pPr>
    <w:r w:rsidRPr="000F7E30">
      <w:rPr>
        <w:rFonts w:ascii="Arial" w:hAnsi="Arial" w:cs="Arial"/>
        <w:i/>
        <w:sz w:val="18"/>
        <w:lang w:eastAsia="zh-CN"/>
      </w:rPr>
      <w:t>OIE Terrestrial Animal Health Standards Commission/February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1F7" w:rsidRPr="005E0FB2" w:rsidRDefault="005E0FB2" w:rsidP="00CB357C">
    <w:pPr>
      <w:tabs>
        <w:tab w:val="center" w:pos="4536"/>
        <w:tab w:val="right" w:pos="9072"/>
      </w:tabs>
      <w:spacing w:after="0" w:line="240" w:lineRule="auto"/>
      <w:rPr>
        <w:rFonts w:ascii="Arial" w:eastAsia="Malgun Gothic" w:hAnsi="Arial" w:cs="Arial"/>
        <w:sz w:val="18"/>
        <w:szCs w:val="18"/>
        <w:lang w:val="en-US"/>
      </w:rPr>
    </w:pPr>
    <w:r w:rsidRPr="00E97E3A">
      <w:rPr>
        <w:rFonts w:ascii="Arial" w:eastAsia="Times New Roman" w:hAnsi="Arial" w:cs="Arial"/>
        <w:i/>
        <w:sz w:val="18"/>
        <w:szCs w:val="18"/>
        <w:lang w:val="en-US" w:eastAsia="fr-FR"/>
      </w:rPr>
      <w:t>OIE Terrestrial Animal Health Standards Commission/</w:t>
    </w:r>
    <w:r w:rsidRPr="00E97E3A">
      <w:rPr>
        <w:rFonts w:ascii="Arial" w:eastAsia="Malgun Gothic" w:hAnsi="Arial" w:cs="Arial"/>
        <w:i/>
        <w:sz w:val="18"/>
        <w:szCs w:val="18"/>
        <w:lang w:val="en-US" w:eastAsia="fr-FR"/>
      </w:rPr>
      <w:t>September 201</w:t>
    </w:r>
    <w:r>
      <w:rPr>
        <w:rFonts w:ascii="Arial" w:eastAsia="Malgun Gothic" w:hAnsi="Arial" w:cs="Arial"/>
        <w:i/>
        <w:sz w:val="18"/>
        <w:szCs w:val="18"/>
        <w:lang w:val="en-US" w:eastAsia="fr-FR"/>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773" w:rsidRDefault="00FB0773" w:rsidP="001F4B09">
      <w:pPr>
        <w:spacing w:after="0" w:line="240" w:lineRule="auto"/>
      </w:pPr>
      <w:r>
        <w:separator/>
      </w:r>
    </w:p>
  </w:footnote>
  <w:footnote w:type="continuationSeparator" w:id="0">
    <w:p w:rsidR="00FB0773" w:rsidRDefault="00FB0773" w:rsidP="001F4B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36B" w:rsidRPr="00941BFA" w:rsidRDefault="00CD1EEB" w:rsidP="00B4436B">
    <w:pPr>
      <w:pBdr>
        <w:bottom w:val="single" w:sz="4" w:space="1" w:color="auto"/>
      </w:pBdr>
      <w:spacing w:after="0" w:line="240" w:lineRule="auto"/>
      <w:jc w:val="right"/>
      <w:rPr>
        <w:rFonts w:ascii="Arial" w:hAnsi="Arial" w:cs="Arial"/>
        <w:sz w:val="18"/>
        <w:szCs w:val="18"/>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29629" o:spid="_x0000_s12290" type="#_x0000_t136" style="position:absolute;left:0;text-align:left;margin-left:0;margin-top:0;width:581.25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A14F65">
      <w:rPr>
        <w:rFonts w:ascii="Arial" w:hAnsi="Arial" w:cs="Arial"/>
        <w:sz w:val="18"/>
        <w:szCs w:val="18"/>
      </w:rPr>
      <w:t>Item4_14_</w:t>
    </w:r>
    <w:r w:rsidR="00B4436B">
      <w:rPr>
        <w:rFonts w:ascii="Arial" w:hAnsi="Arial" w:cs="Arial"/>
        <w:sz w:val="18"/>
        <w:szCs w:val="18"/>
      </w:rPr>
      <w:t xml:space="preserve">Introduction to the recommendations for animal welfare (Chapter 7.1.) / page </w:t>
    </w:r>
    <w:sdt>
      <w:sdtPr>
        <w:rPr>
          <w:rFonts w:ascii="Arial" w:hAnsi="Arial" w:cs="Arial"/>
          <w:sz w:val="18"/>
          <w:szCs w:val="18"/>
        </w:rPr>
        <w:id w:val="-1955393363"/>
        <w:docPartObj>
          <w:docPartGallery w:val="Page Numbers (Top of Page)"/>
          <w:docPartUnique/>
        </w:docPartObj>
      </w:sdtPr>
      <w:sdtEndPr/>
      <w:sdtContent>
        <w:r w:rsidR="00B4436B" w:rsidRPr="00941BFA">
          <w:rPr>
            <w:rFonts w:ascii="Arial" w:hAnsi="Arial" w:cs="Arial"/>
            <w:sz w:val="18"/>
            <w:szCs w:val="18"/>
          </w:rPr>
          <w:fldChar w:fldCharType="begin"/>
        </w:r>
        <w:r w:rsidR="00B4436B" w:rsidRPr="00941BFA">
          <w:rPr>
            <w:rFonts w:ascii="Arial" w:hAnsi="Arial" w:cs="Arial"/>
            <w:sz w:val="18"/>
            <w:szCs w:val="18"/>
          </w:rPr>
          <w:instrText>PAGE   \* MERGEFORMAT</w:instrText>
        </w:r>
        <w:r w:rsidR="00B4436B" w:rsidRPr="00941BFA">
          <w:rPr>
            <w:rFonts w:ascii="Arial" w:hAnsi="Arial" w:cs="Arial"/>
            <w:sz w:val="18"/>
            <w:szCs w:val="18"/>
          </w:rPr>
          <w:fldChar w:fldCharType="separate"/>
        </w:r>
        <w:r w:rsidR="00F915EE" w:rsidRPr="00F915EE">
          <w:rPr>
            <w:rFonts w:ascii="Arial" w:hAnsi="Arial" w:cs="Arial"/>
            <w:sz w:val="18"/>
            <w:szCs w:val="18"/>
            <w:lang w:val="en-US"/>
          </w:rPr>
          <w:t>2</w:t>
        </w:r>
        <w:r w:rsidR="00B4436B" w:rsidRPr="00941BFA">
          <w:rPr>
            <w:rFonts w:ascii="Arial" w:hAnsi="Arial" w:cs="Arial"/>
            <w:sz w:val="18"/>
            <w:szCs w:val="18"/>
          </w:rPr>
          <w:fldChar w:fldCharType="end"/>
        </w:r>
      </w:sdtContent>
    </w:sdt>
  </w:p>
  <w:p w:rsidR="00B4436B" w:rsidRDefault="00B4436B">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E30" w:rsidRPr="003A2801" w:rsidRDefault="00CD1EEB" w:rsidP="000F7E30">
    <w:pPr>
      <w:tabs>
        <w:tab w:val="center" w:pos="4536"/>
        <w:tab w:val="right" w:pos="9072"/>
      </w:tabs>
      <w:spacing w:after="480"/>
      <w:jc w:val="right"/>
      <w:rPr>
        <w:rFonts w:ascii="Arial" w:hAnsi="Arial" w:cs="Arial"/>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29630" o:spid="_x0000_s12291" type="#_x0000_t136" style="position:absolute;left:0;text-align:left;margin-left:0;margin-top:0;width:581.25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0F7E30" w:rsidRPr="003A2801">
      <w:rPr>
        <w:rFonts w:ascii="Arial" w:eastAsia="MS Mincho" w:hAnsi="Arial" w:cs="Arial"/>
        <w:sz w:val="18"/>
        <w:szCs w:val="18"/>
        <w:lang w:eastAsia="ja-JP"/>
      </w:rPr>
      <w:fldChar w:fldCharType="begin"/>
    </w:r>
    <w:r w:rsidR="000F7E30" w:rsidRPr="003A2801">
      <w:rPr>
        <w:rFonts w:ascii="Arial" w:eastAsia="MS Mincho" w:hAnsi="Arial" w:cs="Arial"/>
        <w:sz w:val="18"/>
        <w:szCs w:val="18"/>
        <w:lang w:eastAsia="ja-JP"/>
      </w:rPr>
      <w:instrText>PAGE   \* MERGEFORMAT</w:instrText>
    </w:r>
    <w:r w:rsidR="000F7E30" w:rsidRPr="003A2801">
      <w:rPr>
        <w:rFonts w:ascii="Arial" w:eastAsia="MS Mincho" w:hAnsi="Arial" w:cs="Arial"/>
        <w:sz w:val="18"/>
        <w:szCs w:val="18"/>
        <w:lang w:eastAsia="ja-JP"/>
      </w:rPr>
      <w:fldChar w:fldCharType="separate"/>
    </w:r>
    <w:r w:rsidRPr="00CD1EEB">
      <w:rPr>
        <w:rFonts w:ascii="Arial" w:eastAsiaTheme="minorEastAsia" w:hAnsi="Arial"/>
        <w:sz w:val="18"/>
        <w:szCs w:val="18"/>
        <w:lang w:val="fr-FR"/>
      </w:rPr>
      <w:t>1</w:t>
    </w:r>
    <w:r w:rsidR="000F7E30" w:rsidRPr="003A2801">
      <w:rPr>
        <w:rFonts w:ascii="Arial" w:eastAsia="MS Mincho" w:hAnsi="Arial" w:cs="Arial"/>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B09" w:rsidRPr="005E0FB2" w:rsidRDefault="00CD1EEB" w:rsidP="005E0FB2">
    <w:pPr>
      <w:widowControl w:val="0"/>
      <w:suppressAutoHyphens/>
      <w:overflowPunct w:val="0"/>
      <w:autoSpaceDE w:val="0"/>
      <w:autoSpaceDN w:val="0"/>
      <w:adjustRightInd w:val="0"/>
      <w:spacing w:after="480" w:line="240" w:lineRule="auto"/>
      <w:ind w:left="425" w:hanging="425"/>
      <w:jc w:val="right"/>
      <w:textAlignment w:val="baseline"/>
      <w:rPr>
        <w:rFonts w:ascii="Arial" w:eastAsia="MS Mincho" w:hAnsi="Arial" w:cs="Arial"/>
        <w:sz w:val="18"/>
        <w:szCs w:val="18"/>
        <w:lang w:eastAsia="ja-JP"/>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29628" o:spid="_x0000_s12289" type="#_x0000_t136" style="position:absolute;left:0;text-align:left;margin-left:0;margin-top:0;width:581.25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8B61F7" w:rsidRPr="008B61F7">
      <w:rPr>
        <w:rFonts w:ascii="Arial" w:eastAsia="MS Mincho" w:hAnsi="Arial" w:cs="Arial"/>
        <w:sz w:val="18"/>
        <w:szCs w:val="18"/>
        <w:lang w:eastAsia="ja-JP"/>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243B4"/>
    <w:multiLevelType w:val="hybridMultilevel"/>
    <w:tmpl w:val="31EEF406"/>
    <w:lvl w:ilvl="0" w:tplc="0990276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00110F4"/>
    <w:multiLevelType w:val="hybridMultilevel"/>
    <w:tmpl w:val="4A006298"/>
    <w:lvl w:ilvl="0" w:tplc="F9D02B10">
      <w:numFmt w:val="bullet"/>
      <w:lvlText w:val="•"/>
      <w:lvlJc w:val="left"/>
      <w:pPr>
        <w:ind w:left="1065" w:hanging="705"/>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EF56FB"/>
    <w:multiLevelType w:val="hybridMultilevel"/>
    <w:tmpl w:val="86DC05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8665D1"/>
    <w:multiLevelType w:val="hybridMultilevel"/>
    <w:tmpl w:val="8F32E498"/>
    <w:lvl w:ilvl="0" w:tplc="71CAE17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9A2AA3"/>
    <w:multiLevelType w:val="hybridMultilevel"/>
    <w:tmpl w:val="4260E882"/>
    <w:lvl w:ilvl="0" w:tplc="F4D2CC04">
      <w:start w:val="1"/>
      <w:numFmt w:val="decimal"/>
      <w:lvlText w:val="%1)"/>
      <w:lvlJc w:val="left"/>
      <w:pPr>
        <w:ind w:left="720" w:hanging="360"/>
      </w:pPr>
      <w:rPr>
        <w:rFonts w:ascii="Times New Roman" w:eastAsia="Times New Roman" w:hAnsi="Times New Roman" w:cs="Times New Roman" w:hint="default"/>
        <w:b/>
        <w:sz w:val="22"/>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4D7B277A"/>
    <w:multiLevelType w:val="hybridMultilevel"/>
    <w:tmpl w:val="4194505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4F152587"/>
    <w:multiLevelType w:val="hybridMultilevel"/>
    <w:tmpl w:val="EAB0266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55183253"/>
    <w:multiLevelType w:val="hybridMultilevel"/>
    <w:tmpl w:val="DE40E248"/>
    <w:lvl w:ilvl="0" w:tplc="86D4E4F2">
      <w:start w:val="1"/>
      <w:numFmt w:val="decimal"/>
      <w:lvlText w:val="%1.)"/>
      <w:lvlJc w:val="left"/>
      <w:pPr>
        <w:ind w:left="720" w:hanging="360"/>
      </w:pPr>
      <w:rPr>
        <w:rFonts w:eastAsia="MS Minch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583A00CB"/>
    <w:multiLevelType w:val="hybridMultilevel"/>
    <w:tmpl w:val="A8BCA9C2"/>
    <w:lvl w:ilvl="0" w:tplc="9D10EC4C">
      <w:start w:val="1"/>
      <w:numFmt w:val="decimal"/>
      <w:lvlText w:val="%1)"/>
      <w:lvlJc w:val="left"/>
      <w:pPr>
        <w:ind w:left="720" w:hanging="360"/>
      </w:pPr>
      <w:rPr>
        <w:rFonts w:ascii="Times New Roman" w:eastAsia="Times New Roman" w:hAnsi="Times New Roman" w:cs="Times New Roman" w:hint="default"/>
        <w:b/>
        <w:sz w:val="22"/>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0061486"/>
    <w:multiLevelType w:val="hybridMultilevel"/>
    <w:tmpl w:val="2B943F2A"/>
    <w:lvl w:ilvl="0" w:tplc="F9D02B10">
      <w:numFmt w:val="bullet"/>
      <w:lvlText w:val="•"/>
      <w:lvlJc w:val="left"/>
      <w:pPr>
        <w:ind w:left="1065" w:hanging="705"/>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174710A"/>
    <w:multiLevelType w:val="hybridMultilevel"/>
    <w:tmpl w:val="9E582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2144320"/>
    <w:multiLevelType w:val="hybridMultilevel"/>
    <w:tmpl w:val="23FE0D90"/>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72A03975"/>
    <w:multiLevelType w:val="hybridMultilevel"/>
    <w:tmpl w:val="09765BD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2"/>
  </w:num>
  <w:num w:numId="2">
    <w:abstractNumId w:val="5"/>
  </w:num>
  <w:num w:numId="3">
    <w:abstractNumId w:val="1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6"/>
  </w:num>
  <w:num w:numId="8">
    <w:abstractNumId w:val="10"/>
  </w:num>
  <w:num w:numId="9">
    <w:abstractNumId w:val="1"/>
  </w:num>
  <w:num w:numId="10">
    <w:abstractNumId w:val="9"/>
  </w:num>
  <w:num w:numId="11">
    <w:abstractNumId w:val="0"/>
  </w:num>
  <w:num w:numId="12">
    <w:abstractNumId w:val="2"/>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opoldo Stuardo">
    <w15:presenceInfo w15:providerId="AD" w15:userId="S-1-5-21-3010354211-1703954748-926493052-1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12292"/>
    <o:shapelayout v:ext="edit">
      <o:idmap v:ext="edit" data="1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F4B09"/>
    <w:rsid w:val="00001AC9"/>
    <w:rsid w:val="00004C74"/>
    <w:rsid w:val="0001127D"/>
    <w:rsid w:val="00020B5A"/>
    <w:rsid w:val="000214E6"/>
    <w:rsid w:val="00024FE1"/>
    <w:rsid w:val="00025F32"/>
    <w:rsid w:val="000326FF"/>
    <w:rsid w:val="00040D41"/>
    <w:rsid w:val="0004431F"/>
    <w:rsid w:val="00054D36"/>
    <w:rsid w:val="00084786"/>
    <w:rsid w:val="000862DC"/>
    <w:rsid w:val="00087D57"/>
    <w:rsid w:val="00097D67"/>
    <w:rsid w:val="000A10B6"/>
    <w:rsid w:val="000A206C"/>
    <w:rsid w:val="000C14BA"/>
    <w:rsid w:val="000C5F33"/>
    <w:rsid w:val="000D2264"/>
    <w:rsid w:val="000E0225"/>
    <w:rsid w:val="000F7E30"/>
    <w:rsid w:val="00100204"/>
    <w:rsid w:val="00104E90"/>
    <w:rsid w:val="00107AFA"/>
    <w:rsid w:val="00107E31"/>
    <w:rsid w:val="00116735"/>
    <w:rsid w:val="00117A26"/>
    <w:rsid w:val="00120507"/>
    <w:rsid w:val="00120D9B"/>
    <w:rsid w:val="001269B2"/>
    <w:rsid w:val="00146101"/>
    <w:rsid w:val="0015772F"/>
    <w:rsid w:val="0017096A"/>
    <w:rsid w:val="00172214"/>
    <w:rsid w:val="00181525"/>
    <w:rsid w:val="00184567"/>
    <w:rsid w:val="0019095C"/>
    <w:rsid w:val="001B59E2"/>
    <w:rsid w:val="001D38EB"/>
    <w:rsid w:val="001D39B4"/>
    <w:rsid w:val="001F0575"/>
    <w:rsid w:val="001F0E4C"/>
    <w:rsid w:val="001F3FBA"/>
    <w:rsid w:val="001F4B09"/>
    <w:rsid w:val="001F7C81"/>
    <w:rsid w:val="00204A11"/>
    <w:rsid w:val="0021677E"/>
    <w:rsid w:val="00216D40"/>
    <w:rsid w:val="00221685"/>
    <w:rsid w:val="00221D08"/>
    <w:rsid w:val="00222C00"/>
    <w:rsid w:val="00241F94"/>
    <w:rsid w:val="00244E23"/>
    <w:rsid w:val="002551C9"/>
    <w:rsid w:val="002627A3"/>
    <w:rsid w:val="002725EE"/>
    <w:rsid w:val="0028074A"/>
    <w:rsid w:val="00287DBB"/>
    <w:rsid w:val="002956E4"/>
    <w:rsid w:val="002A2DBE"/>
    <w:rsid w:val="002B5405"/>
    <w:rsid w:val="002C47D7"/>
    <w:rsid w:val="002D789B"/>
    <w:rsid w:val="002F4A25"/>
    <w:rsid w:val="0030150B"/>
    <w:rsid w:val="0031631D"/>
    <w:rsid w:val="00316C10"/>
    <w:rsid w:val="00331117"/>
    <w:rsid w:val="003371D8"/>
    <w:rsid w:val="003413C2"/>
    <w:rsid w:val="00351A93"/>
    <w:rsid w:val="0036270E"/>
    <w:rsid w:val="00363003"/>
    <w:rsid w:val="00384FD9"/>
    <w:rsid w:val="00397B07"/>
    <w:rsid w:val="003B65B6"/>
    <w:rsid w:val="003C1953"/>
    <w:rsid w:val="003C1D08"/>
    <w:rsid w:val="00420056"/>
    <w:rsid w:val="00426E50"/>
    <w:rsid w:val="00450FE0"/>
    <w:rsid w:val="004573BA"/>
    <w:rsid w:val="00461C6A"/>
    <w:rsid w:val="004B6DE7"/>
    <w:rsid w:val="004E4971"/>
    <w:rsid w:val="00501AA8"/>
    <w:rsid w:val="00501BB5"/>
    <w:rsid w:val="00522C99"/>
    <w:rsid w:val="00526681"/>
    <w:rsid w:val="0053679A"/>
    <w:rsid w:val="00543E24"/>
    <w:rsid w:val="00550315"/>
    <w:rsid w:val="00561935"/>
    <w:rsid w:val="0057583A"/>
    <w:rsid w:val="00580995"/>
    <w:rsid w:val="00590198"/>
    <w:rsid w:val="005A00AD"/>
    <w:rsid w:val="005A36A5"/>
    <w:rsid w:val="005B217E"/>
    <w:rsid w:val="005B5131"/>
    <w:rsid w:val="005C7578"/>
    <w:rsid w:val="005D3D25"/>
    <w:rsid w:val="005E0FB2"/>
    <w:rsid w:val="00606631"/>
    <w:rsid w:val="00606CDA"/>
    <w:rsid w:val="00621B5E"/>
    <w:rsid w:val="006614DE"/>
    <w:rsid w:val="006652DB"/>
    <w:rsid w:val="00675885"/>
    <w:rsid w:val="006855DE"/>
    <w:rsid w:val="006C31FA"/>
    <w:rsid w:val="006C50E6"/>
    <w:rsid w:val="006D0254"/>
    <w:rsid w:val="006E5E28"/>
    <w:rsid w:val="006F7381"/>
    <w:rsid w:val="00710E49"/>
    <w:rsid w:val="0071670E"/>
    <w:rsid w:val="0074103D"/>
    <w:rsid w:val="00754958"/>
    <w:rsid w:val="007648D1"/>
    <w:rsid w:val="007667FD"/>
    <w:rsid w:val="00766BC3"/>
    <w:rsid w:val="00770223"/>
    <w:rsid w:val="00785E56"/>
    <w:rsid w:val="00787BFA"/>
    <w:rsid w:val="00793E74"/>
    <w:rsid w:val="007A1D76"/>
    <w:rsid w:val="007B2FEC"/>
    <w:rsid w:val="007F00F6"/>
    <w:rsid w:val="007F70CA"/>
    <w:rsid w:val="007F7E94"/>
    <w:rsid w:val="00811222"/>
    <w:rsid w:val="00823A34"/>
    <w:rsid w:val="00823D64"/>
    <w:rsid w:val="00827BAD"/>
    <w:rsid w:val="00837007"/>
    <w:rsid w:val="00842A07"/>
    <w:rsid w:val="0084303B"/>
    <w:rsid w:val="00852AFD"/>
    <w:rsid w:val="0086306B"/>
    <w:rsid w:val="00863DE3"/>
    <w:rsid w:val="008748A5"/>
    <w:rsid w:val="0087496C"/>
    <w:rsid w:val="00880E03"/>
    <w:rsid w:val="00882632"/>
    <w:rsid w:val="008948C9"/>
    <w:rsid w:val="008A7367"/>
    <w:rsid w:val="008B2842"/>
    <w:rsid w:val="008B61F7"/>
    <w:rsid w:val="008C5D94"/>
    <w:rsid w:val="008D2B24"/>
    <w:rsid w:val="008E10C7"/>
    <w:rsid w:val="008E2ABE"/>
    <w:rsid w:val="008E5716"/>
    <w:rsid w:val="008F0728"/>
    <w:rsid w:val="008F75C7"/>
    <w:rsid w:val="009003E7"/>
    <w:rsid w:val="00902DB8"/>
    <w:rsid w:val="00912504"/>
    <w:rsid w:val="0092068C"/>
    <w:rsid w:val="00932458"/>
    <w:rsid w:val="00941BFA"/>
    <w:rsid w:val="009532AE"/>
    <w:rsid w:val="00957811"/>
    <w:rsid w:val="00960533"/>
    <w:rsid w:val="00962E71"/>
    <w:rsid w:val="009720D6"/>
    <w:rsid w:val="00973D43"/>
    <w:rsid w:val="0098194F"/>
    <w:rsid w:val="00983B64"/>
    <w:rsid w:val="009B10E3"/>
    <w:rsid w:val="009B2A43"/>
    <w:rsid w:val="009B77B5"/>
    <w:rsid w:val="009C5EC1"/>
    <w:rsid w:val="009D2C1B"/>
    <w:rsid w:val="009D3305"/>
    <w:rsid w:val="009F1CAF"/>
    <w:rsid w:val="009F6D98"/>
    <w:rsid w:val="00A0081F"/>
    <w:rsid w:val="00A018CE"/>
    <w:rsid w:val="00A06328"/>
    <w:rsid w:val="00A1122C"/>
    <w:rsid w:val="00A129E8"/>
    <w:rsid w:val="00A14F65"/>
    <w:rsid w:val="00A22711"/>
    <w:rsid w:val="00A63822"/>
    <w:rsid w:val="00A71428"/>
    <w:rsid w:val="00A7431E"/>
    <w:rsid w:val="00A767EC"/>
    <w:rsid w:val="00A868B3"/>
    <w:rsid w:val="00AA15BB"/>
    <w:rsid w:val="00AA4B16"/>
    <w:rsid w:val="00AD090A"/>
    <w:rsid w:val="00AE0153"/>
    <w:rsid w:val="00AE0282"/>
    <w:rsid w:val="00AE1745"/>
    <w:rsid w:val="00AE5166"/>
    <w:rsid w:val="00AE73C2"/>
    <w:rsid w:val="00B01E10"/>
    <w:rsid w:val="00B10704"/>
    <w:rsid w:val="00B17ADB"/>
    <w:rsid w:val="00B31102"/>
    <w:rsid w:val="00B36A8D"/>
    <w:rsid w:val="00B36FC8"/>
    <w:rsid w:val="00B4436B"/>
    <w:rsid w:val="00B501F4"/>
    <w:rsid w:val="00B513FA"/>
    <w:rsid w:val="00B62A59"/>
    <w:rsid w:val="00B8200D"/>
    <w:rsid w:val="00B91D9E"/>
    <w:rsid w:val="00B94AD6"/>
    <w:rsid w:val="00B967A8"/>
    <w:rsid w:val="00BA20AF"/>
    <w:rsid w:val="00BA53F9"/>
    <w:rsid w:val="00BB050C"/>
    <w:rsid w:val="00BC735F"/>
    <w:rsid w:val="00BD6862"/>
    <w:rsid w:val="00BD6BCE"/>
    <w:rsid w:val="00BE4130"/>
    <w:rsid w:val="00BF291A"/>
    <w:rsid w:val="00C07DA9"/>
    <w:rsid w:val="00C1749D"/>
    <w:rsid w:val="00C21BB3"/>
    <w:rsid w:val="00C258CC"/>
    <w:rsid w:val="00C336EB"/>
    <w:rsid w:val="00C33984"/>
    <w:rsid w:val="00C34CC3"/>
    <w:rsid w:val="00C464F9"/>
    <w:rsid w:val="00C64F5E"/>
    <w:rsid w:val="00C75034"/>
    <w:rsid w:val="00C82C40"/>
    <w:rsid w:val="00C8654C"/>
    <w:rsid w:val="00CA2BC7"/>
    <w:rsid w:val="00CB357C"/>
    <w:rsid w:val="00CC13A4"/>
    <w:rsid w:val="00CD0A36"/>
    <w:rsid w:val="00CD17F1"/>
    <w:rsid w:val="00CD1EEB"/>
    <w:rsid w:val="00CE0A79"/>
    <w:rsid w:val="00CF24CE"/>
    <w:rsid w:val="00D17642"/>
    <w:rsid w:val="00D17B48"/>
    <w:rsid w:val="00D27488"/>
    <w:rsid w:val="00D352CE"/>
    <w:rsid w:val="00D41E34"/>
    <w:rsid w:val="00D44D43"/>
    <w:rsid w:val="00D44E8B"/>
    <w:rsid w:val="00D53A4A"/>
    <w:rsid w:val="00D7138A"/>
    <w:rsid w:val="00D7331B"/>
    <w:rsid w:val="00D96748"/>
    <w:rsid w:val="00DA1308"/>
    <w:rsid w:val="00DD6DDF"/>
    <w:rsid w:val="00DF1AF8"/>
    <w:rsid w:val="00DF775A"/>
    <w:rsid w:val="00E0187B"/>
    <w:rsid w:val="00E028A3"/>
    <w:rsid w:val="00E035C6"/>
    <w:rsid w:val="00E07018"/>
    <w:rsid w:val="00E13199"/>
    <w:rsid w:val="00E179B2"/>
    <w:rsid w:val="00E217AF"/>
    <w:rsid w:val="00E358C4"/>
    <w:rsid w:val="00E42BC8"/>
    <w:rsid w:val="00E60476"/>
    <w:rsid w:val="00E71136"/>
    <w:rsid w:val="00E71A96"/>
    <w:rsid w:val="00E71B2E"/>
    <w:rsid w:val="00E76023"/>
    <w:rsid w:val="00E835B5"/>
    <w:rsid w:val="00E940E5"/>
    <w:rsid w:val="00EA492B"/>
    <w:rsid w:val="00EA4C88"/>
    <w:rsid w:val="00EA5A5C"/>
    <w:rsid w:val="00EA5CD9"/>
    <w:rsid w:val="00EB12B3"/>
    <w:rsid w:val="00EB30D5"/>
    <w:rsid w:val="00EC1394"/>
    <w:rsid w:val="00EC232B"/>
    <w:rsid w:val="00EC57F0"/>
    <w:rsid w:val="00EC7034"/>
    <w:rsid w:val="00ED0016"/>
    <w:rsid w:val="00ED1170"/>
    <w:rsid w:val="00EF7F34"/>
    <w:rsid w:val="00F07413"/>
    <w:rsid w:val="00F14BC5"/>
    <w:rsid w:val="00F17F26"/>
    <w:rsid w:val="00F34244"/>
    <w:rsid w:val="00F42E3E"/>
    <w:rsid w:val="00F51437"/>
    <w:rsid w:val="00F52422"/>
    <w:rsid w:val="00F6036F"/>
    <w:rsid w:val="00F70C7F"/>
    <w:rsid w:val="00F915EE"/>
    <w:rsid w:val="00F94176"/>
    <w:rsid w:val="00FB05F5"/>
    <w:rsid w:val="00FB0773"/>
    <w:rsid w:val="00FB7C0E"/>
    <w:rsid w:val="00FB7DA5"/>
    <w:rsid w:val="00FF4916"/>
  </w:rsids>
  <m:mathPr>
    <m:mathFont m:val="Cambria Math"/>
    <m:brkBin m:val="before"/>
    <m:brkBinSub m:val="--"/>
    <m:smallFrac m:val="0"/>
    <m:dispDef/>
    <m:lMargin m:val="0"/>
    <m:rMargin m:val="0"/>
    <m:defJc m:val="centerGroup"/>
    <m:wrapIndent m:val="1440"/>
    <m:intLim m:val="subSup"/>
    <m:naryLim m:val="undOvr"/>
  </m:mathPr>
  <w:themeFontLang w:val="en-CA" w:eastAsia="ko-KR"/>
  <w:clrSchemeMapping w:bg1="light1" w:t1="dark1" w:bg2="light2" w:t2="dark2" w:accent1="accent1" w:accent2="accent2" w:accent3="accent3" w:accent4="accent4" w:accent5="accent5" w:accent6="accent6" w:hyperlink="hyperlink" w:followedHyperlink="followedHyperlink"/>
  <w:shapeDefaults>
    <o:shapedefaults v:ext="edit" spidmax="1229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FE1"/>
    <w:rPr>
      <w:noProof/>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nhideWhenUsed/>
    <w:rsid w:val="001F4B0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F4B09"/>
  </w:style>
  <w:style w:type="paragraph" w:styleId="En-tte">
    <w:name w:val="header"/>
    <w:aliases w:val="Header Char1 Char,Header Char Char Char,Car Char Char Char,Car Car Char Char Char,Car Car Car Char Char Char,Car Car Car Car Car Char Char Char Car,Heading 1 Char Car1,Car Char17 Car1,C,Car,En-tête1"/>
    <w:basedOn w:val="Normal"/>
    <w:link w:val="En-tteCar"/>
    <w:uiPriority w:val="99"/>
    <w:unhideWhenUsed/>
    <w:rsid w:val="001F4B09"/>
    <w:pPr>
      <w:tabs>
        <w:tab w:val="center" w:pos="4536"/>
        <w:tab w:val="right" w:pos="9072"/>
      </w:tabs>
      <w:spacing w:after="0" w:line="240" w:lineRule="auto"/>
    </w:pPr>
  </w:style>
  <w:style w:type="character" w:customStyle="1" w:styleId="En-tteCar">
    <w:name w:val="En-tête Car"/>
    <w:aliases w:val="Header Char1 Char Car,Header Char Char Char Car,Car Char Char Char Car,Car Car Char Char Char Car,Car Car Car Char Char Char Car,Car Car Car Car Car Char Char Char Car Car,Heading 1 Char Car1 Car,Car Char17 Car1 Car,C Car,Car Car"/>
    <w:basedOn w:val="Policepardfaut"/>
    <w:link w:val="En-tte"/>
    <w:uiPriority w:val="99"/>
    <w:rsid w:val="001F4B09"/>
  </w:style>
  <w:style w:type="paragraph" w:customStyle="1" w:styleId="CarCarCar">
    <w:name w:val="Car Car Car"/>
    <w:basedOn w:val="Normal"/>
    <w:rsid w:val="008B61F7"/>
    <w:pPr>
      <w:spacing w:after="0" w:line="240" w:lineRule="auto"/>
    </w:pPr>
    <w:rPr>
      <w:rFonts w:ascii="Arial" w:eastAsia="Times New Roman" w:hAnsi="Arial" w:cs="Times New Roman"/>
      <w:szCs w:val="20"/>
      <w:lang w:val="en-AU"/>
    </w:rPr>
  </w:style>
  <w:style w:type="paragraph" w:styleId="Explorateurdedocuments">
    <w:name w:val="Document Map"/>
    <w:basedOn w:val="Normal"/>
    <w:link w:val="ExplorateurdedocumentsCar"/>
    <w:uiPriority w:val="99"/>
    <w:semiHidden/>
    <w:unhideWhenUsed/>
    <w:rsid w:val="00DA1308"/>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DA1308"/>
    <w:rPr>
      <w:rFonts w:ascii="Tahoma" w:hAnsi="Tahoma" w:cs="Tahoma"/>
      <w:sz w:val="16"/>
      <w:szCs w:val="16"/>
    </w:rPr>
  </w:style>
  <w:style w:type="character" w:styleId="Lienhypertexte">
    <w:name w:val="Hyperlink"/>
    <w:basedOn w:val="Policepardfaut"/>
    <w:uiPriority w:val="99"/>
    <w:unhideWhenUsed/>
    <w:rsid w:val="00222C00"/>
    <w:rPr>
      <w:color w:val="0000FF"/>
      <w:u w:val="single"/>
    </w:rPr>
  </w:style>
  <w:style w:type="character" w:customStyle="1" w:styleId="apple-converted-space">
    <w:name w:val="apple-converted-space"/>
    <w:basedOn w:val="Policepardfaut"/>
    <w:rsid w:val="00222C00"/>
  </w:style>
  <w:style w:type="paragraph" w:styleId="Paragraphedeliste">
    <w:name w:val="List Paragraph"/>
    <w:basedOn w:val="Normal"/>
    <w:uiPriority w:val="34"/>
    <w:qFormat/>
    <w:rsid w:val="007B2FEC"/>
    <w:pPr>
      <w:ind w:left="720"/>
      <w:contextualSpacing/>
    </w:pPr>
  </w:style>
  <w:style w:type="paragraph" w:styleId="Textedebulles">
    <w:name w:val="Balloon Text"/>
    <w:basedOn w:val="Normal"/>
    <w:link w:val="TextedebullesCar"/>
    <w:uiPriority w:val="99"/>
    <w:semiHidden/>
    <w:unhideWhenUsed/>
    <w:rsid w:val="004573B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573BA"/>
    <w:rPr>
      <w:rFonts w:ascii="Tahoma" w:hAnsi="Tahoma" w:cs="Tahoma"/>
      <w:sz w:val="16"/>
      <w:szCs w:val="16"/>
    </w:rPr>
  </w:style>
  <w:style w:type="paragraph" w:styleId="Commentaire">
    <w:name w:val="annotation text"/>
    <w:basedOn w:val="Normal"/>
    <w:link w:val="CommentaireCar"/>
    <w:uiPriority w:val="99"/>
    <w:unhideWhenUsed/>
    <w:rsid w:val="00EA5CD9"/>
    <w:pPr>
      <w:spacing w:line="240" w:lineRule="auto"/>
    </w:pPr>
    <w:rPr>
      <w:sz w:val="20"/>
      <w:szCs w:val="20"/>
    </w:rPr>
  </w:style>
  <w:style w:type="character" w:customStyle="1" w:styleId="CommentaireCar">
    <w:name w:val="Commentaire Car"/>
    <w:basedOn w:val="Policepardfaut"/>
    <w:link w:val="Commentaire"/>
    <w:uiPriority w:val="99"/>
    <w:rsid w:val="00EA5CD9"/>
    <w:rPr>
      <w:sz w:val="20"/>
      <w:szCs w:val="20"/>
    </w:rPr>
  </w:style>
  <w:style w:type="paragraph" w:styleId="Sansinterligne">
    <w:name w:val="No Spacing"/>
    <w:basedOn w:val="Normal"/>
    <w:uiPriority w:val="1"/>
    <w:qFormat/>
    <w:rsid w:val="00E0187B"/>
    <w:pPr>
      <w:spacing w:after="0" w:line="240" w:lineRule="auto"/>
      <w:jc w:val="both"/>
    </w:pPr>
    <w:rPr>
      <w:rFonts w:ascii="Times New Roman" w:eastAsiaTheme="minorEastAsia" w:hAnsi="Times New Roman" w:cs="Calibri"/>
      <w:b/>
      <w:lang w:val="en-US" w:eastAsia="zh-TW"/>
    </w:rPr>
  </w:style>
  <w:style w:type="table" w:styleId="Grilledutableau">
    <w:name w:val="Table Grid"/>
    <w:basedOn w:val="TableauNormal"/>
    <w:uiPriority w:val="59"/>
    <w:rsid w:val="002216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1">
    <w:name w:val="Grille du tableau1"/>
    <w:basedOn w:val="TableauNormal"/>
    <w:next w:val="Grilledutableau"/>
    <w:uiPriority w:val="59"/>
    <w:rsid w:val="0084303B"/>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
    <w:name w:val="Grille du tableau2"/>
    <w:basedOn w:val="TableauNormal"/>
    <w:next w:val="Grilledutableau"/>
    <w:uiPriority w:val="59"/>
    <w:rsid w:val="00204A11"/>
    <w:pPr>
      <w:spacing w:after="0" w:line="240" w:lineRule="auto"/>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FE1"/>
    <w:rPr>
      <w:noProof/>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nhideWhenUsed/>
    <w:rsid w:val="001F4B0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F4B09"/>
  </w:style>
  <w:style w:type="paragraph" w:styleId="En-tte">
    <w:name w:val="header"/>
    <w:aliases w:val="Header Char1 Char,Header Char Char Char,Car Char Char Char,Car Car Char Char Char,Car Car Car Char Char Char,Car Car Car Car Car Char Char Char Car,Heading 1 Char Car1,Car Char17 Car1,C,Car,En-tête1"/>
    <w:basedOn w:val="Normal"/>
    <w:link w:val="En-tteCar"/>
    <w:uiPriority w:val="99"/>
    <w:unhideWhenUsed/>
    <w:rsid w:val="001F4B09"/>
    <w:pPr>
      <w:tabs>
        <w:tab w:val="center" w:pos="4536"/>
        <w:tab w:val="right" w:pos="9072"/>
      </w:tabs>
      <w:spacing w:after="0" w:line="240" w:lineRule="auto"/>
    </w:pPr>
  </w:style>
  <w:style w:type="character" w:customStyle="1" w:styleId="En-tteCar">
    <w:name w:val="En-tête Car"/>
    <w:aliases w:val="Header Char1 Char Car,Header Char Char Char Car,Car Char Char Char Car,Car Car Char Char Char Car,Car Car Car Char Char Char Car,Car Car Car Car Car Char Char Char Car Car,Heading 1 Char Car1 Car,Car Char17 Car1 Car,C Car,Car Car"/>
    <w:basedOn w:val="Policepardfaut"/>
    <w:link w:val="En-tte"/>
    <w:uiPriority w:val="99"/>
    <w:rsid w:val="001F4B09"/>
  </w:style>
  <w:style w:type="paragraph" w:customStyle="1" w:styleId="CarCarCar">
    <w:name w:val="Car Car Car"/>
    <w:basedOn w:val="Normal"/>
    <w:rsid w:val="008B61F7"/>
    <w:pPr>
      <w:spacing w:after="0" w:line="240" w:lineRule="auto"/>
    </w:pPr>
    <w:rPr>
      <w:rFonts w:ascii="Arial" w:eastAsia="Times New Roman" w:hAnsi="Arial" w:cs="Times New Roman"/>
      <w:szCs w:val="20"/>
      <w:lang w:val="en-AU"/>
    </w:rPr>
  </w:style>
  <w:style w:type="paragraph" w:styleId="Explorateurdedocuments">
    <w:name w:val="Document Map"/>
    <w:basedOn w:val="Normal"/>
    <w:link w:val="ExplorateurdedocumentsCar"/>
    <w:uiPriority w:val="99"/>
    <w:semiHidden/>
    <w:unhideWhenUsed/>
    <w:rsid w:val="00DA1308"/>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DA1308"/>
    <w:rPr>
      <w:rFonts w:ascii="Tahoma" w:hAnsi="Tahoma" w:cs="Tahoma"/>
      <w:sz w:val="16"/>
      <w:szCs w:val="16"/>
    </w:rPr>
  </w:style>
  <w:style w:type="character" w:styleId="Lienhypertexte">
    <w:name w:val="Hyperlink"/>
    <w:basedOn w:val="Policepardfaut"/>
    <w:uiPriority w:val="99"/>
    <w:unhideWhenUsed/>
    <w:rsid w:val="00222C00"/>
    <w:rPr>
      <w:color w:val="0000FF"/>
      <w:u w:val="single"/>
    </w:rPr>
  </w:style>
  <w:style w:type="character" w:customStyle="1" w:styleId="apple-converted-space">
    <w:name w:val="apple-converted-space"/>
    <w:basedOn w:val="Policepardfaut"/>
    <w:rsid w:val="00222C00"/>
  </w:style>
  <w:style w:type="paragraph" w:styleId="Paragraphedeliste">
    <w:name w:val="List Paragraph"/>
    <w:basedOn w:val="Normal"/>
    <w:uiPriority w:val="34"/>
    <w:qFormat/>
    <w:rsid w:val="007B2FEC"/>
    <w:pPr>
      <w:ind w:left="720"/>
      <w:contextualSpacing/>
    </w:pPr>
  </w:style>
  <w:style w:type="paragraph" w:styleId="Textedebulles">
    <w:name w:val="Balloon Text"/>
    <w:basedOn w:val="Normal"/>
    <w:link w:val="TextedebullesCar"/>
    <w:uiPriority w:val="99"/>
    <w:semiHidden/>
    <w:unhideWhenUsed/>
    <w:rsid w:val="004573B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573BA"/>
    <w:rPr>
      <w:rFonts w:ascii="Tahoma" w:hAnsi="Tahoma" w:cs="Tahoma"/>
      <w:sz w:val="16"/>
      <w:szCs w:val="16"/>
    </w:rPr>
  </w:style>
  <w:style w:type="paragraph" w:styleId="Commentaire">
    <w:name w:val="annotation text"/>
    <w:basedOn w:val="Normal"/>
    <w:link w:val="CommentaireCar"/>
    <w:uiPriority w:val="99"/>
    <w:unhideWhenUsed/>
    <w:rsid w:val="00EA5CD9"/>
    <w:pPr>
      <w:spacing w:line="240" w:lineRule="auto"/>
    </w:pPr>
    <w:rPr>
      <w:sz w:val="20"/>
      <w:szCs w:val="20"/>
    </w:rPr>
  </w:style>
  <w:style w:type="character" w:customStyle="1" w:styleId="CommentaireCar">
    <w:name w:val="Commentaire Car"/>
    <w:basedOn w:val="Policepardfaut"/>
    <w:link w:val="Commentaire"/>
    <w:uiPriority w:val="99"/>
    <w:rsid w:val="00EA5CD9"/>
    <w:rPr>
      <w:sz w:val="20"/>
      <w:szCs w:val="20"/>
    </w:rPr>
  </w:style>
  <w:style w:type="paragraph" w:styleId="Sansinterligne">
    <w:name w:val="No Spacing"/>
    <w:basedOn w:val="Normal"/>
    <w:uiPriority w:val="1"/>
    <w:qFormat/>
    <w:rsid w:val="00E0187B"/>
    <w:pPr>
      <w:spacing w:after="0" w:line="240" w:lineRule="auto"/>
      <w:jc w:val="both"/>
    </w:pPr>
    <w:rPr>
      <w:rFonts w:ascii="Times New Roman" w:eastAsiaTheme="minorEastAsia" w:hAnsi="Times New Roman" w:cs="Calibri"/>
      <w:b/>
      <w:lang w:val="en-US" w:eastAsia="zh-TW"/>
    </w:rPr>
  </w:style>
  <w:style w:type="table" w:styleId="Grilledutableau">
    <w:name w:val="Table Grid"/>
    <w:basedOn w:val="TableauNormal"/>
    <w:uiPriority w:val="59"/>
    <w:rsid w:val="002216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1">
    <w:name w:val="Grille du tableau1"/>
    <w:basedOn w:val="TableauNormal"/>
    <w:next w:val="Grilledutableau"/>
    <w:uiPriority w:val="59"/>
    <w:rsid w:val="0084303B"/>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
    <w:name w:val="Grille du tableau2"/>
    <w:basedOn w:val="TableauNormal"/>
    <w:next w:val="Grilledutableau"/>
    <w:uiPriority w:val="59"/>
    <w:rsid w:val="00204A11"/>
    <w:pPr>
      <w:spacing w:after="0" w:line="240" w:lineRule="auto"/>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81157">
      <w:bodyDiv w:val="1"/>
      <w:marLeft w:val="0"/>
      <w:marRight w:val="0"/>
      <w:marTop w:val="0"/>
      <w:marBottom w:val="0"/>
      <w:divBdr>
        <w:top w:val="none" w:sz="0" w:space="0" w:color="auto"/>
        <w:left w:val="none" w:sz="0" w:space="0" w:color="auto"/>
        <w:bottom w:val="none" w:sz="0" w:space="0" w:color="auto"/>
        <w:right w:val="none" w:sz="0" w:space="0" w:color="auto"/>
      </w:divBdr>
    </w:div>
    <w:div w:id="192040035">
      <w:bodyDiv w:val="1"/>
      <w:marLeft w:val="0"/>
      <w:marRight w:val="0"/>
      <w:marTop w:val="0"/>
      <w:marBottom w:val="0"/>
      <w:divBdr>
        <w:top w:val="none" w:sz="0" w:space="0" w:color="auto"/>
        <w:left w:val="none" w:sz="0" w:space="0" w:color="auto"/>
        <w:bottom w:val="none" w:sz="0" w:space="0" w:color="auto"/>
        <w:right w:val="none" w:sz="0" w:space="0" w:color="auto"/>
      </w:divBdr>
    </w:div>
    <w:div w:id="306320410">
      <w:bodyDiv w:val="1"/>
      <w:marLeft w:val="0"/>
      <w:marRight w:val="0"/>
      <w:marTop w:val="0"/>
      <w:marBottom w:val="0"/>
      <w:divBdr>
        <w:top w:val="none" w:sz="0" w:space="0" w:color="auto"/>
        <w:left w:val="none" w:sz="0" w:space="0" w:color="auto"/>
        <w:bottom w:val="none" w:sz="0" w:space="0" w:color="auto"/>
        <w:right w:val="none" w:sz="0" w:space="0" w:color="auto"/>
      </w:divBdr>
    </w:div>
    <w:div w:id="431365689">
      <w:bodyDiv w:val="1"/>
      <w:marLeft w:val="0"/>
      <w:marRight w:val="0"/>
      <w:marTop w:val="0"/>
      <w:marBottom w:val="0"/>
      <w:divBdr>
        <w:top w:val="none" w:sz="0" w:space="0" w:color="auto"/>
        <w:left w:val="none" w:sz="0" w:space="0" w:color="auto"/>
        <w:bottom w:val="none" w:sz="0" w:space="0" w:color="auto"/>
        <w:right w:val="none" w:sz="0" w:space="0" w:color="auto"/>
      </w:divBdr>
    </w:div>
    <w:div w:id="467671320">
      <w:bodyDiv w:val="1"/>
      <w:marLeft w:val="0"/>
      <w:marRight w:val="0"/>
      <w:marTop w:val="0"/>
      <w:marBottom w:val="0"/>
      <w:divBdr>
        <w:top w:val="none" w:sz="0" w:space="0" w:color="auto"/>
        <w:left w:val="none" w:sz="0" w:space="0" w:color="auto"/>
        <w:bottom w:val="none" w:sz="0" w:space="0" w:color="auto"/>
        <w:right w:val="none" w:sz="0" w:space="0" w:color="auto"/>
      </w:divBdr>
    </w:div>
    <w:div w:id="582223011">
      <w:bodyDiv w:val="1"/>
      <w:marLeft w:val="0"/>
      <w:marRight w:val="0"/>
      <w:marTop w:val="0"/>
      <w:marBottom w:val="0"/>
      <w:divBdr>
        <w:top w:val="none" w:sz="0" w:space="0" w:color="auto"/>
        <w:left w:val="none" w:sz="0" w:space="0" w:color="auto"/>
        <w:bottom w:val="none" w:sz="0" w:space="0" w:color="auto"/>
        <w:right w:val="none" w:sz="0" w:space="0" w:color="auto"/>
      </w:divBdr>
    </w:div>
    <w:div w:id="695230976">
      <w:bodyDiv w:val="1"/>
      <w:marLeft w:val="0"/>
      <w:marRight w:val="0"/>
      <w:marTop w:val="0"/>
      <w:marBottom w:val="0"/>
      <w:divBdr>
        <w:top w:val="none" w:sz="0" w:space="0" w:color="auto"/>
        <w:left w:val="none" w:sz="0" w:space="0" w:color="auto"/>
        <w:bottom w:val="none" w:sz="0" w:space="0" w:color="auto"/>
        <w:right w:val="none" w:sz="0" w:space="0" w:color="auto"/>
      </w:divBdr>
    </w:div>
    <w:div w:id="981273427">
      <w:bodyDiv w:val="1"/>
      <w:marLeft w:val="0"/>
      <w:marRight w:val="0"/>
      <w:marTop w:val="0"/>
      <w:marBottom w:val="0"/>
      <w:divBdr>
        <w:top w:val="none" w:sz="0" w:space="0" w:color="auto"/>
        <w:left w:val="none" w:sz="0" w:space="0" w:color="auto"/>
        <w:bottom w:val="none" w:sz="0" w:space="0" w:color="auto"/>
        <w:right w:val="none" w:sz="0" w:space="0" w:color="auto"/>
      </w:divBdr>
    </w:div>
    <w:div w:id="1123500332">
      <w:bodyDiv w:val="1"/>
      <w:marLeft w:val="0"/>
      <w:marRight w:val="0"/>
      <w:marTop w:val="0"/>
      <w:marBottom w:val="0"/>
      <w:divBdr>
        <w:top w:val="none" w:sz="0" w:space="0" w:color="auto"/>
        <w:left w:val="none" w:sz="0" w:space="0" w:color="auto"/>
        <w:bottom w:val="none" w:sz="0" w:space="0" w:color="auto"/>
        <w:right w:val="none" w:sz="0" w:space="0" w:color="auto"/>
      </w:divBdr>
    </w:div>
    <w:div w:id="1163933449">
      <w:bodyDiv w:val="1"/>
      <w:marLeft w:val="0"/>
      <w:marRight w:val="0"/>
      <w:marTop w:val="0"/>
      <w:marBottom w:val="0"/>
      <w:divBdr>
        <w:top w:val="none" w:sz="0" w:space="0" w:color="auto"/>
        <w:left w:val="none" w:sz="0" w:space="0" w:color="auto"/>
        <w:bottom w:val="none" w:sz="0" w:space="0" w:color="auto"/>
        <w:right w:val="none" w:sz="0" w:space="0" w:color="auto"/>
      </w:divBdr>
    </w:div>
    <w:div w:id="1225992005">
      <w:bodyDiv w:val="1"/>
      <w:marLeft w:val="0"/>
      <w:marRight w:val="0"/>
      <w:marTop w:val="0"/>
      <w:marBottom w:val="0"/>
      <w:divBdr>
        <w:top w:val="none" w:sz="0" w:space="0" w:color="auto"/>
        <w:left w:val="none" w:sz="0" w:space="0" w:color="auto"/>
        <w:bottom w:val="none" w:sz="0" w:space="0" w:color="auto"/>
        <w:right w:val="none" w:sz="0" w:space="0" w:color="auto"/>
      </w:divBdr>
    </w:div>
    <w:div w:id="1341002242">
      <w:bodyDiv w:val="1"/>
      <w:marLeft w:val="0"/>
      <w:marRight w:val="0"/>
      <w:marTop w:val="0"/>
      <w:marBottom w:val="0"/>
      <w:divBdr>
        <w:top w:val="none" w:sz="0" w:space="0" w:color="auto"/>
        <w:left w:val="none" w:sz="0" w:space="0" w:color="auto"/>
        <w:bottom w:val="none" w:sz="0" w:space="0" w:color="auto"/>
        <w:right w:val="none" w:sz="0" w:space="0" w:color="auto"/>
      </w:divBdr>
    </w:div>
    <w:div w:id="1391422077">
      <w:bodyDiv w:val="1"/>
      <w:marLeft w:val="0"/>
      <w:marRight w:val="0"/>
      <w:marTop w:val="0"/>
      <w:marBottom w:val="0"/>
      <w:divBdr>
        <w:top w:val="none" w:sz="0" w:space="0" w:color="auto"/>
        <w:left w:val="none" w:sz="0" w:space="0" w:color="auto"/>
        <w:bottom w:val="none" w:sz="0" w:space="0" w:color="auto"/>
        <w:right w:val="none" w:sz="0" w:space="0" w:color="auto"/>
      </w:divBdr>
    </w:div>
    <w:div w:id="1446123182">
      <w:bodyDiv w:val="1"/>
      <w:marLeft w:val="0"/>
      <w:marRight w:val="0"/>
      <w:marTop w:val="0"/>
      <w:marBottom w:val="0"/>
      <w:divBdr>
        <w:top w:val="none" w:sz="0" w:space="0" w:color="auto"/>
        <w:left w:val="none" w:sz="0" w:space="0" w:color="auto"/>
        <w:bottom w:val="none" w:sz="0" w:space="0" w:color="auto"/>
        <w:right w:val="none" w:sz="0" w:space="0" w:color="auto"/>
      </w:divBdr>
    </w:div>
    <w:div w:id="1512986791">
      <w:bodyDiv w:val="1"/>
      <w:marLeft w:val="0"/>
      <w:marRight w:val="0"/>
      <w:marTop w:val="0"/>
      <w:marBottom w:val="0"/>
      <w:divBdr>
        <w:top w:val="none" w:sz="0" w:space="0" w:color="auto"/>
        <w:left w:val="none" w:sz="0" w:space="0" w:color="auto"/>
        <w:bottom w:val="none" w:sz="0" w:space="0" w:color="auto"/>
        <w:right w:val="none" w:sz="0" w:space="0" w:color="auto"/>
      </w:divBdr>
    </w:div>
    <w:div w:id="1684549629">
      <w:bodyDiv w:val="1"/>
      <w:marLeft w:val="0"/>
      <w:marRight w:val="0"/>
      <w:marTop w:val="0"/>
      <w:marBottom w:val="0"/>
      <w:divBdr>
        <w:top w:val="none" w:sz="0" w:space="0" w:color="auto"/>
        <w:left w:val="none" w:sz="0" w:space="0" w:color="auto"/>
        <w:bottom w:val="none" w:sz="0" w:space="0" w:color="auto"/>
        <w:right w:val="none" w:sz="0" w:space="0" w:color="auto"/>
      </w:divBdr>
    </w:div>
    <w:div w:id="2099864013">
      <w:bodyDiv w:val="1"/>
      <w:marLeft w:val="0"/>
      <w:marRight w:val="0"/>
      <w:marTop w:val="0"/>
      <w:marBottom w:val="0"/>
      <w:divBdr>
        <w:top w:val="none" w:sz="0" w:space="0" w:color="auto"/>
        <w:left w:val="none" w:sz="0" w:space="0" w:color="auto"/>
        <w:bottom w:val="none" w:sz="0" w:space="0" w:color="auto"/>
        <w:right w:val="none" w:sz="0" w:space="0" w:color="auto"/>
      </w:divBdr>
    </w:div>
    <w:div w:id="214237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7528A-4ABA-4634-8D0E-6076456E9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303</Words>
  <Characters>1670</Characters>
  <Application>Microsoft Office Word</Application>
  <DocSecurity>0</DocSecurity>
  <Lines>13</Lines>
  <Paragraphs>3</Paragraphs>
  <ScaleCrop>false</ScaleCrop>
  <HeadingPairs>
    <vt:vector size="6" baseType="variant">
      <vt:variant>
        <vt:lpstr>Titre</vt:lpstr>
      </vt:variant>
      <vt:variant>
        <vt:i4>1</vt:i4>
      </vt:variant>
      <vt:variant>
        <vt:lpstr>Título</vt:lpstr>
      </vt:variant>
      <vt:variant>
        <vt:i4>1</vt:i4>
      </vt:variant>
      <vt:variant>
        <vt:lpstr>Title</vt:lpstr>
      </vt:variant>
      <vt:variant>
        <vt:i4>1</vt:i4>
      </vt:variant>
    </vt:vector>
  </HeadingPairs>
  <TitlesOfParts>
    <vt:vector size="3" baseType="lpstr">
      <vt:lpstr/>
      <vt:lpstr/>
      <vt:lpstr/>
    </vt:vector>
  </TitlesOfParts>
  <Company>Hewlett-Packard Company</Company>
  <LinksUpToDate>false</LinksUpToDate>
  <CharactersWithSpaces>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Leopoldo Stuardo</dc:creator>
  <cp:lastModifiedBy>Anne Guillon</cp:lastModifiedBy>
  <cp:revision>11</cp:revision>
  <cp:lastPrinted>2018-09-06T07:15:00Z</cp:lastPrinted>
  <dcterms:created xsi:type="dcterms:W3CDTF">2019-02-20T09:44:00Z</dcterms:created>
  <dcterms:modified xsi:type="dcterms:W3CDTF">2019-03-26T14:16:00Z</dcterms:modified>
</cp:coreProperties>
</file>